
<file path=[Content_Types].xml><?xml version="1.0" encoding="utf-8"?>
<Types xmlns="http://schemas.openxmlformats.org/package/2006/content-types">
  <Default Extension="png" ContentType="image/png"/>
  <Default Extension="svg" ContentType="image/svg+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38375878"/>
    <w:bookmarkStart w:id="1" w:name="_GoBack"/>
    <w:bookmarkEnd w:id="1"/>
    <w:p w14:paraId="42969F8B" w14:textId="23012A4A" w:rsidR="00066C96" w:rsidRPr="00071DE7" w:rsidRDefault="00066C96" w:rsidP="00066C96">
      <w:pPr>
        <w:spacing w:after="0" w:line="240" w:lineRule="auto"/>
        <w:ind w:left="-540"/>
        <w:jc w:val="center"/>
        <w:rPr>
          <w:rFonts w:ascii="Century Schoolbook" w:hAnsi="Century Schoolbook" w:cs="Tahoma"/>
          <w:b/>
          <w:sz w:val="18"/>
          <w:szCs w:val="18"/>
          <w:lang w:val="en-GB" w:eastAsia="pl-PL"/>
        </w:rPr>
      </w:pPr>
      <w:r w:rsidRPr="00071DE7">
        <w:rPr>
          <w:rFonts w:cs="Arial"/>
          <w:b/>
          <w:noProof/>
          <w:color w:val="003C64"/>
          <w:sz w:val="48"/>
          <w:szCs w:val="48"/>
          <w:lang w:val="ru-RU" w:eastAsia="ru-RU" w:bidi="ar-SA"/>
        </w:rPr>
        <mc:AlternateContent>
          <mc:Choice Requires="wpc">
            <w:drawing>
              <wp:anchor distT="0" distB="0" distL="114300" distR="114300" simplePos="0" relativeHeight="251686912" behindDoc="0" locked="0" layoutInCell="1" allowOverlap="1" wp14:anchorId="7EC02EBF" wp14:editId="042C6A7E">
                <wp:simplePos x="0" y="0"/>
                <wp:positionH relativeFrom="page">
                  <wp:posOffset>184150</wp:posOffset>
                </wp:positionH>
                <wp:positionV relativeFrom="paragraph">
                  <wp:posOffset>-482600</wp:posOffset>
                </wp:positionV>
                <wp:extent cx="7239000" cy="973259"/>
                <wp:effectExtent l="0" t="0" r="0" b="0"/>
                <wp:wrapNone/>
                <wp:docPr id="24" name="Kanwa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7" name="Rectangle 5"/>
                        <wps:cNvSpPr>
                          <a:spLocks noChangeArrowheads="1"/>
                        </wps:cNvSpPr>
                        <wps:spPr bwMode="auto">
                          <a:xfrm>
                            <a:off x="6763581" y="597557"/>
                            <a:ext cx="7493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2800AF" w14:textId="77777777" w:rsidR="00344E47" w:rsidRDefault="00344E47" w:rsidP="00066C96"/>
                          </w:txbxContent>
                        </wps:txbx>
                        <wps:bodyPr rot="0" vert="horz" wrap="none" lIns="0" tIns="0" rIns="0" bIns="0" anchor="t" anchorCtr="0" upright="1">
                          <a:spAutoFit/>
                        </wps:bodyPr>
                      </wps:wsp>
                      <wps:wsp>
                        <wps:cNvPr id="18" name="Rectangle 6"/>
                        <wps:cNvSpPr>
                          <a:spLocks noChangeArrowheads="1"/>
                        </wps:cNvSpPr>
                        <wps:spPr bwMode="auto">
                          <a:xfrm>
                            <a:off x="4181036" y="579228"/>
                            <a:ext cx="7493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F428C" w14:textId="77777777" w:rsidR="00344E47" w:rsidRDefault="00344E47" w:rsidP="00066C96"/>
                          </w:txbxContent>
                        </wps:txbx>
                        <wps:bodyPr rot="0" vert="horz" wrap="none" lIns="0" tIns="0" rIns="0" bIns="0" anchor="t" anchorCtr="0" upright="1">
                          <a:spAutoFit/>
                        </wps:bodyPr>
                      </wps:wsp>
                      <wps:wsp>
                        <wps:cNvPr id="19" name="Rectangle 7"/>
                        <wps:cNvSpPr>
                          <a:spLocks noChangeArrowheads="1"/>
                        </wps:cNvSpPr>
                        <wps:spPr bwMode="auto">
                          <a:xfrm>
                            <a:off x="4438847" y="650891"/>
                            <a:ext cx="2484120" cy="15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98A9D5" w14:textId="04A8D483" w:rsidR="00344E47" w:rsidRPr="0089589E" w:rsidRDefault="00344E47" w:rsidP="00066C96">
                              <w:pPr>
                                <w:spacing w:after="0" w:line="240" w:lineRule="auto"/>
                                <w:jc w:val="right"/>
                                <w:rPr>
                                  <w:rFonts w:asciiTheme="minorHAnsi" w:hAnsiTheme="minorHAnsi"/>
                                  <w:color w:val="000000"/>
                                  <w:sz w:val="14"/>
                                  <w:szCs w:val="14"/>
                                  <w:lang w:val="hy-AM"/>
                                </w:rPr>
                              </w:pPr>
                              <w:r>
                                <w:rPr>
                                  <w:rFonts w:asciiTheme="minorHAnsi" w:hAnsiTheme="minorHAnsi"/>
                                  <w:color w:val="000000"/>
                                  <w:sz w:val="14"/>
                                  <w:szCs w:val="14"/>
                                  <w:lang w:val="hy-AM"/>
                                </w:rPr>
                                <w:t>Իրականացվում է ՀՀ Կառավարության հետ համատեղ</w:t>
                              </w:r>
                            </w:p>
                          </w:txbxContent>
                        </wps:txbx>
                        <wps:bodyPr rot="0" vert="horz" wrap="square" lIns="0" tIns="0" rIns="0" bIns="0" anchor="t" anchorCtr="0" upright="1">
                          <a:noAutofit/>
                        </wps:bodyPr>
                      </wps:wsp>
                      <wps:wsp>
                        <wps:cNvPr id="20" name="Text Box 8"/>
                        <wps:cNvSpPr txBox="1">
                          <a:spLocks noChangeArrowheads="1"/>
                        </wps:cNvSpPr>
                        <wps:spPr bwMode="auto">
                          <a:xfrm>
                            <a:off x="1594681" y="21591"/>
                            <a:ext cx="3904419" cy="937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83A55" w14:textId="77777777" w:rsidR="00344E47" w:rsidRPr="009A070E" w:rsidRDefault="00344E47" w:rsidP="00066C96">
                              <w:pPr>
                                <w:spacing w:after="0" w:line="240" w:lineRule="auto"/>
                                <w:jc w:val="center"/>
                                <w:rPr>
                                  <w:rFonts w:ascii="Arial" w:hAnsi="Arial" w:cs="Arial"/>
                                  <w:b/>
                                  <w:i/>
                                </w:rPr>
                              </w:pPr>
                              <w:r w:rsidRPr="009A070E">
                                <w:rPr>
                                  <w:rFonts w:ascii="Arial" w:hAnsi="Arial" w:cs="Arial"/>
                                  <w:b/>
                                  <w:i/>
                                </w:rPr>
                                <w:t>EU4Regions:</w:t>
                              </w:r>
                            </w:p>
                            <w:p w14:paraId="35A27C36" w14:textId="0AC4C45F" w:rsidR="00344E47" w:rsidRPr="0089589E" w:rsidRDefault="00344E47" w:rsidP="00066C96">
                              <w:pPr>
                                <w:spacing w:after="0" w:line="240" w:lineRule="auto"/>
                                <w:jc w:val="center"/>
                                <w:rPr>
                                  <w:rFonts w:ascii="Arial" w:hAnsi="Arial" w:cs="Arial"/>
                                  <w:b/>
                                  <w:i/>
                                  <w:lang w:val="hy-AM"/>
                                </w:rPr>
                              </w:pPr>
                              <w:r>
                                <w:rPr>
                                  <w:rFonts w:ascii="Arial" w:hAnsi="Arial" w:cs="Arial"/>
                                  <w:b/>
                                  <w:i/>
                                  <w:lang w:val="hy-AM"/>
                                </w:rPr>
                                <w:t>Աջակցություն Հայաստանում տարածքային զարգացման քաղաքականությանը</w:t>
                              </w:r>
                            </w:p>
                          </w:txbxContent>
                        </wps:txbx>
                        <wps:bodyPr rot="0" vert="horz" wrap="square" lIns="91440" tIns="45720" rIns="91440" bIns="45720" anchor="t" anchorCtr="0" upright="1">
                          <a:noAutofit/>
                        </wps:bodyPr>
                      </wps:wsp>
                      <pic:pic xmlns:pic="http://schemas.openxmlformats.org/drawingml/2006/picture">
                        <pic:nvPicPr>
                          <pic:cNvPr id="21" name="Picture 10" descr="EC cop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37369" y="36017"/>
                            <a:ext cx="1056982" cy="6637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Rectangle 11"/>
                        <wps:cNvSpPr>
                          <a:spLocks noChangeArrowheads="1"/>
                        </wps:cNvSpPr>
                        <wps:spPr bwMode="auto">
                          <a:xfrm>
                            <a:off x="456419" y="685800"/>
                            <a:ext cx="282423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3F956" w14:textId="45F436BA" w:rsidR="00344E47" w:rsidRPr="0089589E" w:rsidRDefault="00344E47" w:rsidP="00066C96">
                              <w:pPr>
                                <w:spacing w:after="0" w:line="240" w:lineRule="auto"/>
                                <w:rPr>
                                  <w:rFonts w:asciiTheme="minorHAnsi" w:hAnsiTheme="minorHAnsi"/>
                                  <w:color w:val="000000"/>
                                  <w:sz w:val="14"/>
                                  <w:szCs w:val="14"/>
                                  <w:lang w:val="hy-AM"/>
                                </w:rPr>
                              </w:pPr>
                              <w:r>
                                <w:rPr>
                                  <w:rFonts w:asciiTheme="minorHAnsi" w:hAnsiTheme="minorHAnsi"/>
                                  <w:color w:val="000000"/>
                                  <w:sz w:val="14"/>
                                  <w:szCs w:val="14"/>
                                  <w:lang w:val="hy-AM"/>
                                </w:rPr>
                                <w:t>Եվրոպական միությունը Հայաստանի համար</w:t>
                              </w:r>
                            </w:p>
                          </w:txbxContent>
                        </wps:txbx>
                        <wps:bodyPr rot="0" vert="horz" wrap="square" lIns="0" tIns="0" rIns="0" bIns="0" anchor="t" anchorCtr="0" upright="1">
                          <a:noAutofit/>
                        </wps:bodyPr>
                      </wps:wsp>
                      <pic:pic xmlns:pic="http://schemas.openxmlformats.org/drawingml/2006/picture">
                        <pic:nvPicPr>
                          <pic:cNvPr id="23" name="Picture 23"/>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0"/>
                              </a:ext>
                            </a:extLst>
                          </a:blip>
                          <a:srcRect/>
                          <a:stretch/>
                        </pic:blipFill>
                        <pic:spPr bwMode="auto">
                          <a:xfrm>
                            <a:off x="5718175" y="63174"/>
                            <a:ext cx="1204792" cy="580390"/>
                          </a:xfrm>
                          <a:prstGeom prst="rect">
                            <a:avLst/>
                          </a:prstGeom>
                          <a:noFill/>
                          <a:ln w="9525">
                            <a:noFill/>
                            <a:miter lim="800000"/>
                            <a:headEnd/>
                            <a:tailEnd/>
                          </a:ln>
                        </pic:spPr>
                      </pic:pic>
                    </wpc:wpc>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EC02EBF" id="Kanwa 3" o:spid="_x0000_s1026" editas="canvas" style="position:absolute;left:0;text-align:left;margin-left:14.5pt;margin-top:-38pt;width:570pt;height:76.65pt;z-index:251686912;mso-position-horizontal-relative:page" coordsize="72390,972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2390;height:9728;visibility:visible;mso-wrap-style:square">
                  <v:fill o:detectmouseclick="t"/>
                  <v:path o:connecttype="none"/>
                </v:shape>
                <v:rect id="Rectangle 5" o:spid="_x0000_s1028" style="position:absolute;left:67635;top:5975;width:750;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752800AF" w14:textId="77777777" w:rsidR="00344E47" w:rsidRDefault="00344E47" w:rsidP="00066C96"/>
                    </w:txbxContent>
                  </v:textbox>
                </v:rect>
                <v:rect id="Rectangle 6" o:spid="_x0000_s1029" style="position:absolute;left:41810;top:5792;width:749;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1AAF428C" w14:textId="77777777" w:rsidR="00344E47" w:rsidRDefault="00344E47" w:rsidP="00066C96"/>
                    </w:txbxContent>
                  </v:textbox>
                </v:rect>
                <v:rect id="Rectangle 7" o:spid="_x0000_s1030" style="position:absolute;left:44388;top:6508;width:24841;height:1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5098A9D5" w14:textId="04A8D483" w:rsidR="00344E47" w:rsidRPr="0089589E" w:rsidRDefault="00344E47" w:rsidP="00066C96">
                        <w:pPr>
                          <w:spacing w:after="0" w:line="240" w:lineRule="auto"/>
                          <w:jc w:val="right"/>
                          <w:rPr>
                            <w:rFonts w:asciiTheme="minorHAnsi" w:hAnsiTheme="minorHAnsi"/>
                            <w:color w:val="000000"/>
                            <w:sz w:val="14"/>
                            <w:szCs w:val="14"/>
                            <w:lang w:val="hy-AM"/>
                          </w:rPr>
                        </w:pPr>
                        <w:r>
                          <w:rPr>
                            <w:rFonts w:asciiTheme="minorHAnsi" w:hAnsiTheme="minorHAnsi"/>
                            <w:color w:val="000000"/>
                            <w:sz w:val="14"/>
                            <w:szCs w:val="14"/>
                            <w:lang w:val="hy-AM"/>
                          </w:rPr>
                          <w:t>Իրականացվում է ՀՀ Կառավարության հետ համատեղ</w:t>
                        </w:r>
                      </w:p>
                    </w:txbxContent>
                  </v:textbox>
                </v:rect>
                <v:shapetype id="_x0000_t202" coordsize="21600,21600" o:spt="202" path="m,l,21600r21600,l21600,xe">
                  <v:stroke joinstyle="miter"/>
                  <v:path gradientshapeok="t" o:connecttype="rect"/>
                </v:shapetype>
                <v:shape id="Text Box 8" o:spid="_x0000_s1031" type="#_x0000_t202" style="position:absolute;left:15946;top:215;width:39045;height:9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0BB83A55" w14:textId="77777777" w:rsidR="00344E47" w:rsidRPr="009A070E" w:rsidRDefault="00344E47" w:rsidP="00066C96">
                        <w:pPr>
                          <w:spacing w:after="0" w:line="240" w:lineRule="auto"/>
                          <w:jc w:val="center"/>
                          <w:rPr>
                            <w:rFonts w:ascii="Arial" w:hAnsi="Arial" w:cs="Arial"/>
                            <w:b/>
                            <w:i/>
                          </w:rPr>
                        </w:pPr>
                        <w:r w:rsidRPr="009A070E">
                          <w:rPr>
                            <w:rFonts w:ascii="Arial" w:hAnsi="Arial" w:cs="Arial"/>
                            <w:b/>
                            <w:i/>
                          </w:rPr>
                          <w:t>EU4Regions:</w:t>
                        </w:r>
                      </w:p>
                      <w:p w14:paraId="35A27C36" w14:textId="0AC4C45F" w:rsidR="00344E47" w:rsidRPr="0089589E" w:rsidRDefault="00344E47" w:rsidP="00066C96">
                        <w:pPr>
                          <w:spacing w:after="0" w:line="240" w:lineRule="auto"/>
                          <w:jc w:val="center"/>
                          <w:rPr>
                            <w:rFonts w:ascii="Arial" w:hAnsi="Arial" w:cs="Arial"/>
                            <w:b/>
                            <w:i/>
                            <w:lang w:val="hy-AM"/>
                          </w:rPr>
                        </w:pPr>
                        <w:r>
                          <w:rPr>
                            <w:rFonts w:ascii="Arial" w:hAnsi="Arial" w:cs="Arial"/>
                            <w:b/>
                            <w:i/>
                            <w:lang w:val="hy-AM"/>
                          </w:rPr>
                          <w:t>Աջակցություն Հայաստանում տարածքային զարգացման քաղաքականությանը</w:t>
                        </w:r>
                      </w:p>
                    </w:txbxContent>
                  </v:textbox>
                </v:shape>
                <v:shape id="Picture 10" o:spid="_x0000_s1032" type="#_x0000_t75" alt="EC copy" style="position:absolute;left:4373;top:360;width:10570;height:66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">
                  <v:imagedata r:id="rId11" o:title="EC copy"/>
                </v:shape>
                <v:rect id="Rectangle 11" o:spid="_x0000_s1033" style="position:absolute;left:4564;top:6858;width:28242;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3583F956" w14:textId="45F436BA" w:rsidR="00344E47" w:rsidRPr="0089589E" w:rsidRDefault="00344E47" w:rsidP="00066C96">
                        <w:pPr>
                          <w:spacing w:after="0" w:line="240" w:lineRule="auto"/>
                          <w:rPr>
                            <w:rFonts w:asciiTheme="minorHAnsi" w:hAnsiTheme="minorHAnsi"/>
                            <w:color w:val="000000"/>
                            <w:sz w:val="14"/>
                            <w:szCs w:val="14"/>
                            <w:lang w:val="hy-AM"/>
                          </w:rPr>
                        </w:pPr>
                        <w:r>
                          <w:rPr>
                            <w:rFonts w:asciiTheme="minorHAnsi" w:hAnsiTheme="minorHAnsi"/>
                            <w:color w:val="000000"/>
                            <w:sz w:val="14"/>
                            <w:szCs w:val="14"/>
                            <w:lang w:val="hy-AM"/>
                          </w:rPr>
                          <w:t xml:space="preserve">Եվրոպական </w:t>
                        </w:r>
                        <w:r>
                          <w:rPr>
                            <w:rFonts w:asciiTheme="minorHAnsi" w:hAnsiTheme="minorHAnsi"/>
                            <w:color w:val="000000"/>
                            <w:sz w:val="14"/>
                            <w:szCs w:val="14"/>
                            <w:lang w:val="hy-AM"/>
                          </w:rPr>
                          <w:t>միությունը Հայաստանի համար</w:t>
                        </w:r>
                      </w:p>
                    </w:txbxContent>
                  </v:textbox>
                </v:rect>
                <v:shape id="Picture 23" o:spid="_x0000_s1034" type="#_x0000_t75" style="position:absolute;left:57181;top:631;width:12048;height:58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">
                  <v:imagedata r:id="rId12" o:title=""/>
                </v:shape>
                <w10:wrap anchorx="page"/>
              </v:group>
            </w:pict>
          </mc:Fallback>
        </mc:AlternateContent>
      </w:r>
    </w:p>
    <w:p w14:paraId="27736D4A" w14:textId="77777777" w:rsidR="00066C96" w:rsidRPr="00071DE7" w:rsidRDefault="00066C96" w:rsidP="00066C96">
      <w:pPr>
        <w:widowControl w:val="0"/>
        <w:spacing w:after="0" w:line="240" w:lineRule="auto"/>
        <w:ind w:left="720"/>
        <w:jc w:val="right"/>
        <w:rPr>
          <w:rFonts w:ascii="Verdana" w:hAnsi="Verdana"/>
          <w:sz w:val="18"/>
          <w:szCs w:val="18"/>
          <w:lang w:val="en-GB" w:eastAsia="pl-PL"/>
        </w:rPr>
      </w:pPr>
      <w:r w:rsidRPr="00071DE7">
        <w:rPr>
          <w:rFonts w:ascii="Franklin Gothic Heavy" w:hAnsi="Franklin Gothic Heavy"/>
          <w:bCs/>
          <w:iCs/>
          <w:spacing w:val="-4"/>
          <w:sz w:val="18"/>
          <w:szCs w:val="18"/>
          <w:lang w:val="en-GB" w:eastAsia="pl-PL"/>
        </w:rPr>
        <w:t xml:space="preserve">                      </w:t>
      </w:r>
    </w:p>
    <w:p w14:paraId="123488E7" w14:textId="77777777" w:rsidR="00066C96" w:rsidRPr="00071DE7" w:rsidRDefault="00066C96" w:rsidP="00066C96">
      <w:pPr>
        <w:spacing w:after="0" w:line="240" w:lineRule="auto"/>
        <w:ind w:left="567" w:right="-118"/>
        <w:rPr>
          <w:rFonts w:ascii="Verdana" w:eastAsia="Calibri" w:hAnsi="Verdana"/>
          <w:b/>
          <w:sz w:val="32"/>
          <w:szCs w:val="32"/>
          <w:lang w:val="en-GB" w:eastAsia="pl-PL"/>
        </w:rPr>
      </w:pPr>
    </w:p>
    <w:p w14:paraId="0474B14E" w14:textId="77777777" w:rsidR="00066C96" w:rsidRPr="00071DE7" w:rsidRDefault="00066C96" w:rsidP="00066C96">
      <w:pPr>
        <w:spacing w:after="0" w:line="240" w:lineRule="auto"/>
        <w:ind w:left="567" w:right="-118"/>
        <w:rPr>
          <w:rFonts w:ascii="Verdana" w:eastAsia="Calibri" w:hAnsi="Verdana"/>
          <w:b/>
          <w:sz w:val="32"/>
          <w:szCs w:val="32"/>
          <w:lang w:val="en-GB" w:eastAsia="pl-PL"/>
        </w:rPr>
      </w:pPr>
    </w:p>
    <w:p w14:paraId="0BC2B755" w14:textId="77777777" w:rsidR="00066C96" w:rsidRPr="00071DE7" w:rsidRDefault="00066C96" w:rsidP="00066C96">
      <w:pPr>
        <w:spacing w:after="0" w:line="240" w:lineRule="auto"/>
        <w:ind w:left="567" w:right="-118"/>
        <w:rPr>
          <w:rFonts w:ascii="Verdana" w:eastAsia="Calibri" w:hAnsi="Verdana"/>
          <w:b/>
          <w:sz w:val="32"/>
          <w:szCs w:val="32"/>
          <w:lang w:val="en-GB" w:eastAsia="pl-PL"/>
        </w:rPr>
      </w:pPr>
    </w:p>
    <w:p w14:paraId="457C714E" w14:textId="272E5881" w:rsidR="00066C96" w:rsidRPr="00071DE7" w:rsidRDefault="0089589E" w:rsidP="00066C96">
      <w:pPr>
        <w:spacing w:after="200" w:line="276" w:lineRule="auto"/>
        <w:ind w:right="27"/>
        <w:rPr>
          <w:rFonts w:ascii="Verdana" w:hAnsi="Verdana"/>
          <w:b/>
          <w:color w:val="0070C0"/>
          <w:sz w:val="32"/>
          <w:szCs w:val="32"/>
          <w:lang w:val="en-GB" w:eastAsia="pl-PL"/>
        </w:rPr>
      </w:pPr>
      <w:r>
        <w:rPr>
          <w:rFonts w:ascii="Verdana" w:eastAsia="Calibri" w:hAnsi="Verdana"/>
          <w:b/>
          <w:smallCaps/>
          <w:color w:val="0070C0"/>
          <w:sz w:val="32"/>
          <w:szCs w:val="32"/>
          <w:lang w:val="hy-AM" w:eastAsia="pl-PL"/>
        </w:rPr>
        <w:t>2019-2025 թթ․Հայաստանի տարածքային զարգացման ռազմավարություն</w:t>
      </w:r>
      <w:r w:rsidR="00066C96" w:rsidRPr="00071DE7">
        <w:rPr>
          <w:rFonts w:ascii="Verdana" w:eastAsia="Calibri" w:hAnsi="Verdana"/>
          <w:b/>
          <w:smallCaps/>
          <w:color w:val="0070C0"/>
          <w:sz w:val="32"/>
          <w:szCs w:val="32"/>
          <w:lang w:val="en-GB" w:eastAsia="pl-PL"/>
        </w:rPr>
        <w:t xml:space="preserve"> – </w:t>
      </w:r>
      <w:r>
        <w:rPr>
          <w:rFonts w:ascii="Verdana" w:eastAsia="Calibri" w:hAnsi="Verdana"/>
          <w:b/>
          <w:smallCaps/>
          <w:color w:val="0070C0"/>
          <w:sz w:val="32"/>
          <w:szCs w:val="32"/>
          <w:lang w:val="hy-AM" w:eastAsia="pl-PL"/>
        </w:rPr>
        <w:t>Ամփոփ տարբերակ</w:t>
      </w:r>
      <w:r w:rsidR="00066C96" w:rsidRPr="00071DE7">
        <w:rPr>
          <w:rFonts w:ascii="Verdana" w:eastAsia="Calibri" w:hAnsi="Verdana"/>
          <w:b/>
          <w:smallCaps/>
          <w:color w:val="0070C0"/>
          <w:sz w:val="32"/>
          <w:szCs w:val="32"/>
          <w:lang w:val="en-GB" w:eastAsia="pl-PL"/>
        </w:rPr>
        <w:t xml:space="preserve"> (</w:t>
      </w:r>
      <w:r>
        <w:rPr>
          <w:rFonts w:ascii="Verdana" w:eastAsia="Calibri" w:hAnsi="Verdana"/>
          <w:b/>
          <w:smallCaps/>
          <w:color w:val="0070C0"/>
          <w:sz w:val="32"/>
          <w:szCs w:val="32"/>
          <w:highlight w:val="yellow"/>
          <w:lang w:val="en-GB" w:eastAsia="pl-PL"/>
        </w:rPr>
        <w:t>նախնական</w:t>
      </w:r>
      <w:r w:rsidR="00066C96" w:rsidRPr="00071DE7">
        <w:rPr>
          <w:rFonts w:ascii="Verdana" w:eastAsia="Calibri" w:hAnsi="Verdana"/>
          <w:b/>
          <w:smallCaps/>
          <w:color w:val="0070C0"/>
          <w:sz w:val="32"/>
          <w:szCs w:val="32"/>
          <w:lang w:val="en-GB" w:eastAsia="pl-PL"/>
        </w:rPr>
        <w:t>)</w:t>
      </w:r>
    </w:p>
    <w:p w14:paraId="5213899D" w14:textId="11C0BD62" w:rsidR="00066C96" w:rsidRPr="0089589E" w:rsidRDefault="0089589E" w:rsidP="00066C96">
      <w:pPr>
        <w:spacing w:after="0" w:line="240" w:lineRule="auto"/>
        <w:ind w:right="27"/>
        <w:rPr>
          <w:rFonts w:ascii="Verdana" w:eastAsia="Calibri" w:hAnsi="Verdana"/>
          <w:b/>
          <w:color w:val="0070C0"/>
          <w:sz w:val="24"/>
          <w:szCs w:val="24"/>
          <w:lang w:val="en-GB" w:eastAsia="pl-PL"/>
        </w:rPr>
      </w:pPr>
      <w:r w:rsidRPr="0089589E">
        <w:rPr>
          <w:rFonts w:ascii="Verdana" w:eastAsia="Calibri" w:hAnsi="Verdana"/>
          <w:b/>
          <w:color w:val="0070C0"/>
          <w:sz w:val="24"/>
          <w:szCs w:val="24"/>
          <w:lang w:val="hy-AM" w:eastAsia="pl-PL"/>
        </w:rPr>
        <w:t xml:space="preserve">ՏԶ բարեփոխումների նախապատրաստում </w:t>
      </w:r>
      <w:r w:rsidR="00137C8B" w:rsidRPr="0089589E">
        <w:rPr>
          <w:rFonts w:ascii="Verdana" w:eastAsia="Calibri" w:hAnsi="Verdana"/>
          <w:b/>
          <w:color w:val="0070C0"/>
          <w:sz w:val="24"/>
          <w:szCs w:val="24"/>
          <w:lang w:val="en-GB" w:eastAsia="pl-PL"/>
        </w:rPr>
        <w:t>2018</w:t>
      </w:r>
      <w:r w:rsidRPr="0089589E">
        <w:rPr>
          <w:rFonts w:ascii="Verdana" w:eastAsia="Calibri" w:hAnsi="Verdana"/>
          <w:b/>
          <w:color w:val="0070C0"/>
          <w:sz w:val="24"/>
          <w:szCs w:val="24"/>
          <w:lang w:val="hy-AM" w:eastAsia="pl-PL"/>
        </w:rPr>
        <w:t>թ-ից հետո</w:t>
      </w:r>
      <w:r w:rsidR="00066C96" w:rsidRPr="0089589E">
        <w:rPr>
          <w:rFonts w:ascii="Verdana" w:hAnsi="Verdana"/>
          <w:b/>
          <w:color w:val="0070C0"/>
          <w:sz w:val="32"/>
          <w:szCs w:val="32"/>
          <w:vertAlign w:val="superscript"/>
          <w:lang w:val="en-GB" w:eastAsia="pl-PL"/>
        </w:rPr>
        <w:footnoteReference w:id="1"/>
      </w:r>
    </w:p>
    <w:p w14:paraId="5293226D" w14:textId="5D7C2A41" w:rsidR="00066C96" w:rsidRPr="0089589E" w:rsidRDefault="00066C96" w:rsidP="00066C96">
      <w:pPr>
        <w:pBdr>
          <w:top w:val="single" w:sz="4" w:space="1" w:color="C0C0C0"/>
        </w:pBdr>
        <w:tabs>
          <w:tab w:val="left" w:pos="8010"/>
        </w:tabs>
        <w:spacing w:after="0" w:line="360" w:lineRule="auto"/>
        <w:ind w:right="27"/>
        <w:rPr>
          <w:rFonts w:ascii="Verdana" w:hAnsi="Verdana" w:cs="Arial"/>
          <w:b/>
          <w:bCs/>
          <w:color w:val="0070C0"/>
          <w:sz w:val="24"/>
          <w:szCs w:val="24"/>
          <w:lang w:val="hy-AM" w:eastAsia="pl-PL"/>
        </w:rPr>
      </w:pPr>
      <w:r w:rsidRPr="0089589E">
        <w:rPr>
          <w:rFonts w:ascii="Verdana" w:hAnsi="Verdana" w:cs="Arial"/>
          <w:b/>
          <w:bCs/>
          <w:color w:val="0070C0"/>
          <w:sz w:val="24"/>
          <w:szCs w:val="24"/>
          <w:lang w:val="en-GB" w:eastAsia="pl-PL"/>
        </w:rPr>
        <w:t xml:space="preserve">EU4Regions: </w:t>
      </w:r>
      <w:r w:rsidR="0089589E" w:rsidRPr="0089589E">
        <w:rPr>
          <w:rFonts w:ascii="Verdana" w:hAnsi="Verdana" w:cs="Arial"/>
          <w:b/>
          <w:bCs/>
          <w:color w:val="0070C0"/>
          <w:sz w:val="24"/>
          <w:szCs w:val="24"/>
          <w:lang w:val="hy-AM" w:eastAsia="pl-PL"/>
        </w:rPr>
        <w:t>Աջակցություն Հայաստանում տարածքային զարգացման քաղաքականությանը</w:t>
      </w:r>
    </w:p>
    <w:p w14:paraId="719C99FE" w14:textId="77777777" w:rsidR="00066C96" w:rsidRPr="0089589E" w:rsidRDefault="00066C96" w:rsidP="00066C96">
      <w:pPr>
        <w:pBdr>
          <w:top w:val="single" w:sz="4" w:space="1" w:color="C0C0C0"/>
        </w:pBdr>
        <w:tabs>
          <w:tab w:val="left" w:pos="8010"/>
        </w:tabs>
        <w:spacing w:after="0" w:line="360" w:lineRule="auto"/>
        <w:ind w:right="27"/>
        <w:rPr>
          <w:rFonts w:ascii="Verdana" w:hAnsi="Verdana" w:cs="Arial"/>
          <w:b/>
          <w:bCs/>
          <w:sz w:val="24"/>
          <w:szCs w:val="24"/>
          <w:lang w:val="hy-AM" w:eastAsia="pl-PL"/>
        </w:rPr>
      </w:pPr>
    </w:p>
    <w:p w14:paraId="1FCCA2C8" w14:textId="77777777" w:rsidR="00066C96" w:rsidRPr="00071DE7" w:rsidRDefault="00066C96" w:rsidP="00066C96">
      <w:pPr>
        <w:spacing w:after="0" w:line="240" w:lineRule="auto"/>
        <w:ind w:right="27"/>
        <w:jc w:val="right"/>
        <w:rPr>
          <w:rFonts w:ascii="Arial" w:hAnsi="Arial" w:cs="Arial"/>
          <w:lang w:val="en-GB" w:eastAsia="pl-PL"/>
        </w:rPr>
      </w:pPr>
      <w:r w:rsidRPr="00071DE7">
        <w:rPr>
          <w:rFonts w:ascii="Verdana" w:hAnsi="Verdana"/>
          <w:noProof/>
          <w:sz w:val="18"/>
          <w:szCs w:val="18"/>
          <w:lang w:val="ru-RU" w:eastAsia="ru-RU" w:bidi="ar-SA"/>
        </w:rPr>
        <w:drawing>
          <wp:inline distT="0" distB="0" distL="0" distR="0" wp14:anchorId="010312AF" wp14:editId="6DF07E8B">
            <wp:extent cx="2141855" cy="160639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68310" cy="1626232"/>
                    </a:xfrm>
                    <a:prstGeom prst="rect">
                      <a:avLst/>
                    </a:prstGeom>
                    <a:noFill/>
                    <a:ln>
                      <a:noFill/>
                    </a:ln>
                  </pic:spPr>
                </pic:pic>
              </a:graphicData>
            </a:graphic>
          </wp:inline>
        </w:drawing>
      </w:r>
    </w:p>
    <w:p w14:paraId="088D8FBA" w14:textId="77777777" w:rsidR="00066C96" w:rsidRPr="00071DE7" w:rsidRDefault="00066C96" w:rsidP="00066C96">
      <w:pPr>
        <w:spacing w:after="0" w:line="240" w:lineRule="auto"/>
        <w:ind w:right="27"/>
        <w:rPr>
          <w:rFonts w:ascii="Arial" w:hAnsi="Arial" w:cs="Arial"/>
          <w:lang w:val="en-GB" w:eastAsia="pl-PL"/>
        </w:rPr>
      </w:pPr>
    </w:p>
    <w:p w14:paraId="348F32FA" w14:textId="3F0C20E8" w:rsidR="00066C96" w:rsidRPr="0089589E" w:rsidRDefault="0089589E" w:rsidP="00066C96">
      <w:pPr>
        <w:spacing w:after="0" w:line="240" w:lineRule="auto"/>
        <w:ind w:right="27"/>
        <w:jc w:val="right"/>
        <w:rPr>
          <w:rFonts w:ascii="Verdana" w:hAnsi="Verdana" w:cs="Arial"/>
          <w:sz w:val="18"/>
          <w:szCs w:val="18"/>
          <w:lang w:val="hy-AM" w:eastAsia="pl-PL"/>
        </w:rPr>
      </w:pPr>
      <w:r>
        <w:rPr>
          <w:rFonts w:ascii="Verdana" w:hAnsi="Verdana" w:cs="Arial"/>
          <w:sz w:val="18"/>
          <w:szCs w:val="18"/>
          <w:lang w:val="hy-AM" w:eastAsia="pl-PL"/>
        </w:rPr>
        <w:t>Հեղինակներ՝</w:t>
      </w:r>
    </w:p>
    <w:p w14:paraId="121F83F8" w14:textId="77777777" w:rsidR="00066C96" w:rsidRPr="00071DE7" w:rsidRDefault="00066C96" w:rsidP="00066C96">
      <w:pPr>
        <w:spacing w:after="0" w:line="240" w:lineRule="auto"/>
        <w:ind w:right="27"/>
        <w:jc w:val="right"/>
        <w:rPr>
          <w:rFonts w:ascii="Verdana" w:hAnsi="Verdana" w:cs="Arial"/>
          <w:sz w:val="18"/>
          <w:szCs w:val="18"/>
          <w:lang w:val="en-GB" w:eastAsia="pl-PL"/>
        </w:rPr>
      </w:pPr>
    </w:p>
    <w:p w14:paraId="1E7D16F9" w14:textId="03635BDF" w:rsidR="00066C96" w:rsidRPr="00071DE7" w:rsidRDefault="0089589E" w:rsidP="0089589E">
      <w:pPr>
        <w:pStyle w:val="ListParagraph"/>
        <w:numPr>
          <w:ilvl w:val="0"/>
          <w:numId w:val="20"/>
        </w:numPr>
        <w:spacing w:after="0" w:line="240" w:lineRule="auto"/>
        <w:ind w:right="27"/>
        <w:jc w:val="right"/>
        <w:rPr>
          <w:rFonts w:ascii="Verdana" w:hAnsi="Verdana" w:cs="Arial"/>
          <w:sz w:val="18"/>
          <w:szCs w:val="18"/>
          <w:lang w:val="en-GB" w:eastAsia="pl-PL"/>
        </w:rPr>
      </w:pPr>
      <w:r w:rsidRPr="0089589E">
        <w:rPr>
          <w:rFonts w:ascii="Verdana" w:hAnsi="Verdana" w:cs="Arial"/>
          <w:sz w:val="18"/>
          <w:szCs w:val="18"/>
          <w:lang w:val="en-GB" w:eastAsia="pl-PL"/>
        </w:rPr>
        <w:t>Տարածքային կառավարման և ենթակառուցվածքների նախարարություն</w:t>
      </w:r>
    </w:p>
    <w:p w14:paraId="108D78A7" w14:textId="74B43609" w:rsidR="00066C96" w:rsidRPr="00071DE7" w:rsidRDefault="00066C96" w:rsidP="00066C96">
      <w:pPr>
        <w:spacing w:after="0" w:line="240" w:lineRule="auto"/>
        <w:ind w:right="27"/>
        <w:jc w:val="right"/>
        <w:rPr>
          <w:rFonts w:ascii="Verdana" w:hAnsi="Verdana" w:cs="Arial"/>
          <w:sz w:val="18"/>
          <w:szCs w:val="18"/>
          <w:lang w:val="en-GB" w:eastAsia="pl-PL"/>
        </w:rPr>
      </w:pPr>
      <w:r w:rsidRPr="00071DE7">
        <w:rPr>
          <w:noProof/>
          <w:lang w:val="ru-RU" w:eastAsia="ru-RU" w:bidi="ar-SA"/>
        </w:rPr>
        <w:drawing>
          <wp:inline distT="0" distB="0" distL="0" distR="0" wp14:anchorId="452D3D71" wp14:editId="23F8DE15">
            <wp:extent cx="546100" cy="524256"/>
            <wp:effectExtent l="0" t="0" r="635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9311" cy="556138"/>
                    </a:xfrm>
                    <a:prstGeom prst="rect">
                      <a:avLst/>
                    </a:prstGeom>
                    <a:noFill/>
                    <a:ln>
                      <a:noFill/>
                    </a:ln>
                  </pic:spPr>
                </pic:pic>
              </a:graphicData>
            </a:graphic>
          </wp:inline>
        </w:drawing>
      </w:r>
    </w:p>
    <w:p w14:paraId="290D1620" w14:textId="14A1718A" w:rsidR="00066C96" w:rsidRPr="00071DE7" w:rsidRDefault="00066C96" w:rsidP="00066C96">
      <w:pPr>
        <w:spacing w:after="0" w:line="240" w:lineRule="auto"/>
        <w:ind w:right="27"/>
        <w:jc w:val="right"/>
        <w:rPr>
          <w:rFonts w:ascii="Verdana" w:hAnsi="Verdana" w:cs="Arial"/>
          <w:sz w:val="18"/>
          <w:szCs w:val="18"/>
          <w:lang w:val="en-GB" w:eastAsia="pl-PL"/>
        </w:rPr>
      </w:pPr>
      <w:r w:rsidRPr="00071DE7">
        <w:rPr>
          <w:rFonts w:ascii="Verdana" w:hAnsi="Verdana" w:cs="Arial"/>
          <w:sz w:val="18"/>
          <w:szCs w:val="18"/>
          <w:lang w:val="en-GB" w:eastAsia="pl-PL"/>
        </w:rPr>
        <w:t xml:space="preserve">  </w:t>
      </w:r>
    </w:p>
    <w:p w14:paraId="698CE992" w14:textId="5E31F3D0" w:rsidR="00066C96" w:rsidRPr="00071DE7" w:rsidRDefault="0089589E" w:rsidP="00066C96">
      <w:pPr>
        <w:pStyle w:val="ListParagraph"/>
        <w:numPr>
          <w:ilvl w:val="0"/>
          <w:numId w:val="20"/>
        </w:numPr>
        <w:spacing w:after="0" w:line="240" w:lineRule="auto"/>
        <w:ind w:right="27"/>
        <w:jc w:val="right"/>
        <w:rPr>
          <w:rFonts w:ascii="Verdana" w:hAnsi="Verdana" w:cs="Arial"/>
          <w:sz w:val="18"/>
          <w:szCs w:val="18"/>
          <w:lang w:val="en-GB" w:eastAsia="pl-PL"/>
        </w:rPr>
      </w:pPr>
      <w:r>
        <w:rPr>
          <w:rFonts w:ascii="Verdana" w:hAnsi="Verdana" w:cs="Arial"/>
          <w:sz w:val="18"/>
          <w:szCs w:val="18"/>
          <w:lang w:val="hy-AM" w:eastAsia="pl-PL"/>
        </w:rPr>
        <w:t>Տեխնիկական աջակցության թիմ</w:t>
      </w:r>
      <w:r w:rsidR="00066C96" w:rsidRPr="00071DE7">
        <w:rPr>
          <w:rFonts w:ascii="Verdana" w:hAnsi="Verdana" w:cs="Arial"/>
          <w:sz w:val="18"/>
          <w:szCs w:val="18"/>
          <w:lang w:val="en-GB" w:eastAsia="pl-PL"/>
        </w:rPr>
        <w:t xml:space="preserve"> </w:t>
      </w:r>
      <w:r>
        <w:rPr>
          <w:rFonts w:ascii="Verdana" w:hAnsi="Verdana" w:cs="Arial"/>
          <w:spacing w:val="20"/>
          <w:sz w:val="18"/>
          <w:szCs w:val="18"/>
          <w:lang w:val="hy-AM" w:eastAsia="pl-PL"/>
        </w:rPr>
        <w:t>Էկորիս Նեդերլանդ ԲՎ</w:t>
      </w:r>
      <w:r w:rsidR="00066C96" w:rsidRPr="00071DE7">
        <w:rPr>
          <w:spacing w:val="20"/>
          <w:vertAlign w:val="superscript"/>
          <w:lang w:val="en-GB" w:eastAsia="pl-PL"/>
        </w:rPr>
        <w:footnoteReference w:id="2"/>
      </w:r>
    </w:p>
    <w:p w14:paraId="5DE98438" w14:textId="77777777" w:rsidR="00066C96" w:rsidRPr="00071DE7" w:rsidRDefault="00066C96" w:rsidP="00066C96">
      <w:pPr>
        <w:spacing w:after="0" w:line="240" w:lineRule="auto"/>
        <w:ind w:right="27"/>
        <w:rPr>
          <w:rFonts w:ascii="Verdana" w:hAnsi="Verdana" w:cs="Verdana"/>
          <w:b/>
          <w:bCs/>
          <w:sz w:val="18"/>
          <w:szCs w:val="18"/>
          <w:lang w:val="en-GB" w:eastAsia="pl-PL"/>
        </w:rPr>
      </w:pPr>
      <w:r w:rsidRPr="00071DE7">
        <w:rPr>
          <w:rFonts w:ascii="Verdana" w:hAnsi="Verdana" w:cs="Arial"/>
          <w:sz w:val="18"/>
          <w:szCs w:val="18"/>
          <w:lang w:val="en-GB" w:eastAsia="pl-PL"/>
        </w:rPr>
        <w:tab/>
      </w:r>
      <w:r w:rsidRPr="00071DE7">
        <w:rPr>
          <w:rFonts w:ascii="Verdana" w:hAnsi="Verdana" w:cs="Arial"/>
          <w:sz w:val="18"/>
          <w:szCs w:val="18"/>
          <w:lang w:val="en-GB" w:eastAsia="pl-PL"/>
        </w:rPr>
        <w:tab/>
      </w:r>
    </w:p>
    <w:p w14:paraId="44C7225A" w14:textId="6124E5E8" w:rsidR="00066C96" w:rsidRPr="0089589E" w:rsidRDefault="00066C96" w:rsidP="0089589E">
      <w:pPr>
        <w:spacing w:after="0" w:line="240" w:lineRule="auto"/>
        <w:ind w:right="27"/>
        <w:jc w:val="right"/>
        <w:rPr>
          <w:rFonts w:ascii="Verdana" w:hAnsi="Verdana"/>
          <w:sz w:val="18"/>
          <w:szCs w:val="18"/>
          <w:lang w:val="en-GB" w:eastAsia="pl-PL"/>
        </w:rPr>
      </w:pPr>
      <w:r w:rsidRPr="00071DE7">
        <w:rPr>
          <w:rFonts w:ascii="Verdana" w:hAnsi="Verdana" w:cs="Arial"/>
          <w:noProof/>
          <w:sz w:val="10"/>
          <w:szCs w:val="10"/>
          <w:lang w:val="ru-RU" w:eastAsia="ru-RU" w:bidi="ar-SA"/>
        </w:rPr>
        <w:drawing>
          <wp:inline distT="0" distB="0" distL="0" distR="0" wp14:anchorId="3E338976" wp14:editId="6F29FF6A">
            <wp:extent cx="625593" cy="2540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6236" cy="254261"/>
                    </a:xfrm>
                    <a:prstGeom prst="rect">
                      <a:avLst/>
                    </a:prstGeom>
                    <a:noFill/>
                    <a:ln>
                      <a:noFill/>
                    </a:ln>
                  </pic:spPr>
                </pic:pic>
              </a:graphicData>
            </a:graphic>
          </wp:inline>
        </w:drawing>
      </w:r>
    </w:p>
    <w:p w14:paraId="3A68411C" w14:textId="4C96A544" w:rsidR="00D926E4" w:rsidRPr="00071DE7" w:rsidRDefault="00D926E4" w:rsidP="00066C96">
      <w:pPr>
        <w:spacing w:after="0" w:line="240" w:lineRule="auto"/>
        <w:ind w:right="27"/>
        <w:jc w:val="center"/>
        <w:rPr>
          <w:rFonts w:ascii="Verdana" w:eastAsia="Calibri" w:hAnsi="Verdana"/>
          <w:b/>
          <w:sz w:val="28"/>
          <w:szCs w:val="28"/>
          <w:lang w:val="en-GB" w:eastAsia="pl-PL"/>
        </w:rPr>
      </w:pPr>
    </w:p>
    <w:p w14:paraId="4A4EF03A" w14:textId="77777777" w:rsidR="00D926E4" w:rsidRPr="00071DE7" w:rsidRDefault="00D926E4" w:rsidP="00066C96">
      <w:pPr>
        <w:spacing w:after="0" w:line="240" w:lineRule="auto"/>
        <w:ind w:right="27"/>
        <w:jc w:val="center"/>
        <w:rPr>
          <w:rFonts w:ascii="Verdana" w:eastAsia="Calibri" w:hAnsi="Verdana"/>
          <w:b/>
          <w:sz w:val="28"/>
          <w:szCs w:val="28"/>
          <w:lang w:val="en-GB" w:eastAsia="pl-PL"/>
        </w:rPr>
      </w:pPr>
    </w:p>
    <w:p w14:paraId="267DB5EE" w14:textId="07AE3830" w:rsidR="00066C96" w:rsidRPr="00071DE7" w:rsidRDefault="00A31F0F" w:rsidP="00066C96">
      <w:pPr>
        <w:spacing w:after="0" w:line="240" w:lineRule="auto"/>
        <w:ind w:right="27"/>
        <w:jc w:val="center"/>
        <w:rPr>
          <w:rFonts w:ascii="Verdana" w:hAnsi="Verdana" w:cs="Arial"/>
          <w:b/>
          <w:bCs/>
          <w:color w:val="0070C0"/>
          <w:sz w:val="18"/>
          <w:szCs w:val="18"/>
          <w:lang w:val="en-GB" w:eastAsia="pl-PL"/>
        </w:rPr>
      </w:pPr>
      <w:r>
        <w:rPr>
          <w:rFonts w:ascii="Verdana" w:eastAsia="Calibri" w:hAnsi="Verdana"/>
          <w:b/>
          <w:color w:val="0070C0"/>
          <w:sz w:val="28"/>
          <w:szCs w:val="28"/>
          <w:lang w:val="en-GB" w:eastAsia="pl-PL"/>
        </w:rPr>
        <w:t>31</w:t>
      </w:r>
      <w:r w:rsidR="00053910" w:rsidRPr="00071DE7">
        <w:rPr>
          <w:rFonts w:ascii="Verdana" w:eastAsia="Calibri" w:hAnsi="Verdana"/>
          <w:b/>
          <w:color w:val="0070C0"/>
          <w:sz w:val="28"/>
          <w:szCs w:val="28"/>
          <w:lang w:val="en-GB" w:eastAsia="pl-PL"/>
        </w:rPr>
        <w:t xml:space="preserve"> </w:t>
      </w:r>
      <w:r w:rsidR="0089589E">
        <w:rPr>
          <w:rFonts w:ascii="Verdana" w:eastAsia="Calibri" w:hAnsi="Verdana"/>
          <w:b/>
          <w:color w:val="0070C0"/>
          <w:sz w:val="28"/>
          <w:szCs w:val="28"/>
          <w:lang w:val="hy-AM" w:eastAsia="pl-PL"/>
        </w:rPr>
        <w:t>Հոկտեմբեր</w:t>
      </w:r>
      <w:r w:rsidR="00066C96" w:rsidRPr="00071DE7">
        <w:rPr>
          <w:rFonts w:ascii="Verdana" w:eastAsia="Calibri" w:hAnsi="Verdana"/>
          <w:b/>
          <w:color w:val="0070C0"/>
          <w:sz w:val="28"/>
          <w:szCs w:val="28"/>
          <w:lang w:val="en-GB" w:eastAsia="pl-PL"/>
        </w:rPr>
        <w:t>, 2019</w:t>
      </w:r>
    </w:p>
    <w:p w14:paraId="3FB94021" w14:textId="77777777" w:rsidR="00066C96" w:rsidRPr="00071DE7" w:rsidRDefault="00066C96" w:rsidP="00066C96">
      <w:pPr>
        <w:spacing w:after="0" w:line="240" w:lineRule="auto"/>
        <w:ind w:right="27"/>
        <w:rPr>
          <w:rFonts w:ascii="Verdana" w:hAnsi="Verdana" w:cs="Arial"/>
          <w:b/>
          <w:bCs/>
          <w:sz w:val="18"/>
          <w:szCs w:val="18"/>
          <w:lang w:val="en-GB" w:eastAsia="pl-PL"/>
        </w:rPr>
      </w:pPr>
    </w:p>
    <w:p w14:paraId="0E8BA0C0" w14:textId="781A1D5C" w:rsidR="00066C96" w:rsidRPr="00071DE7" w:rsidRDefault="00066C96" w:rsidP="00066C96">
      <w:pPr>
        <w:spacing w:after="0" w:line="240" w:lineRule="auto"/>
        <w:ind w:right="27"/>
        <w:rPr>
          <w:rFonts w:ascii="Verdana" w:hAnsi="Verdana" w:cs="Arial"/>
          <w:b/>
          <w:bCs/>
          <w:sz w:val="18"/>
          <w:szCs w:val="18"/>
          <w:lang w:val="en-GB" w:eastAsia="pl-PL"/>
        </w:rPr>
      </w:pPr>
    </w:p>
    <w:p w14:paraId="33E99361" w14:textId="77777777" w:rsidR="0089589E" w:rsidRDefault="0089589E" w:rsidP="00066C96">
      <w:pPr>
        <w:spacing w:after="0" w:line="240" w:lineRule="auto"/>
        <w:ind w:right="27"/>
        <w:rPr>
          <w:rFonts w:asciiTheme="minorHAnsi" w:hAnsiTheme="minorHAnsi" w:cstheme="minorHAnsi"/>
          <w:b/>
          <w:noProof/>
          <w:lang w:val="hy-AM" w:bidi="ar-SA"/>
        </w:rPr>
      </w:pPr>
    </w:p>
    <w:p w14:paraId="1DA2922F" w14:textId="75435A3C" w:rsidR="00066C96" w:rsidRPr="0089589E" w:rsidRDefault="00066C96" w:rsidP="00066C96">
      <w:pPr>
        <w:spacing w:after="0" w:line="240" w:lineRule="auto"/>
        <w:ind w:right="27"/>
        <w:rPr>
          <w:rFonts w:asciiTheme="minorHAnsi" w:hAnsiTheme="minorHAnsi" w:cstheme="minorHAnsi"/>
          <w:b/>
          <w:bCs/>
          <w:lang w:val="hy-AM" w:eastAsia="pl-PL"/>
        </w:rPr>
      </w:pPr>
      <w:r w:rsidRPr="00071DE7">
        <w:rPr>
          <w:rFonts w:asciiTheme="minorHAnsi" w:hAnsiTheme="minorHAnsi" w:cstheme="minorHAnsi"/>
          <w:b/>
          <w:noProof/>
          <w:lang w:val="ru-RU" w:eastAsia="ru-RU" w:bidi="ar-SA"/>
        </w:rPr>
        <mc:AlternateContent>
          <mc:Choice Requires="wps">
            <w:drawing>
              <wp:anchor distT="36576" distB="36576" distL="36576" distR="36576" simplePos="0" relativeHeight="251684864" behindDoc="0" locked="0" layoutInCell="1" allowOverlap="1" wp14:anchorId="143C4AC3" wp14:editId="680CC852">
                <wp:simplePos x="0" y="0"/>
                <wp:positionH relativeFrom="column">
                  <wp:posOffset>1085850</wp:posOffset>
                </wp:positionH>
                <wp:positionV relativeFrom="paragraph">
                  <wp:posOffset>6629400</wp:posOffset>
                </wp:positionV>
                <wp:extent cx="5543550" cy="1485900"/>
                <wp:effectExtent l="0" t="0" r="1905" b="444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543550" cy="1485900"/>
                        </a:xfrm>
                        <a:prstGeom prst="rect">
                          <a:avLst/>
                        </a:prstGeom>
                        <a:noFill/>
                        <a:ln>
                          <a:noFill/>
                        </a:ln>
                        <a:effectLst/>
                        <a:extLst>
                          <a:ext uri="{909E8E84-426E-40DD-AFC4-6F175D3DCCD1}">
                            <a14:hiddenFill xmlns:a14="http://schemas.microsoft.com/office/drawing/2010/main">
                              <a:solidFill>
                                <a:srgbClr val="FFCC33"/>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332A1AF" w14:textId="77777777" w:rsidR="00344E47" w:rsidRPr="007674FA" w:rsidRDefault="00344E47" w:rsidP="00066C96">
                            <w:pPr>
                              <w:rPr>
                                <w:szCs w:val="119"/>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3C4AC3" id="Text Box 2" o:spid="_x0000_s1035" type="#_x0000_t202" style="position:absolute;left:0;text-align:left;margin-left:85.5pt;margin-top:522pt;width:436.5pt;height:117pt;z-index:251684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" filled="f" fillcolor="#fc3" stroked="f" strokeweight="0" insetpen="t">
                <o:lock v:ext="edit" shapetype="t"/>
                <v:textbox inset="2.85pt,2.85pt,2.85pt,2.85pt">
                  <w:txbxContent>
                    <w:p w14:paraId="0332A1AF" w14:textId="77777777" w:rsidR="00344E47" w:rsidRPr="007674FA" w:rsidRDefault="00344E47" w:rsidP="00066C96">
                      <w:pPr>
                        <w:rPr>
                          <w:szCs w:val="119"/>
                        </w:rPr>
                      </w:pPr>
                    </w:p>
                  </w:txbxContent>
                </v:textbox>
              </v:shape>
            </w:pict>
          </mc:Fallback>
        </mc:AlternateContent>
      </w:r>
      <w:r w:rsidR="0089589E">
        <w:rPr>
          <w:rFonts w:asciiTheme="minorHAnsi" w:hAnsiTheme="minorHAnsi" w:cstheme="minorHAnsi"/>
          <w:b/>
          <w:noProof/>
          <w:lang w:val="hy-AM" w:bidi="ar-SA"/>
        </w:rPr>
        <w:t>Նշում՝</w:t>
      </w:r>
    </w:p>
    <w:p w14:paraId="00CEE3E7" w14:textId="77777777" w:rsidR="00066C96" w:rsidRPr="00071DE7" w:rsidRDefault="00066C96" w:rsidP="00066C96">
      <w:pPr>
        <w:spacing w:after="0" w:line="240" w:lineRule="auto"/>
        <w:ind w:right="27"/>
        <w:rPr>
          <w:rFonts w:asciiTheme="minorHAnsi" w:hAnsiTheme="minorHAnsi" w:cstheme="minorHAnsi"/>
          <w:lang w:val="en-GB" w:eastAsia="pl-PL"/>
        </w:rPr>
      </w:pPr>
    </w:p>
    <w:p w14:paraId="35CA09F9" w14:textId="3B95534B" w:rsidR="00536AAC" w:rsidRPr="00071DE7" w:rsidRDefault="0089589E" w:rsidP="00066C96">
      <w:pPr>
        <w:rPr>
          <w:rFonts w:asciiTheme="majorHAnsi" w:eastAsiaTheme="majorEastAsia" w:hAnsiTheme="majorHAnsi" w:cstheme="majorBidi"/>
          <w:b/>
          <w:bCs/>
          <w:color w:val="2F5496" w:themeColor="accent1" w:themeShade="BF"/>
          <w:sz w:val="32"/>
          <w:szCs w:val="32"/>
          <w:highlight w:val="yellow"/>
          <w:lang w:val="en-GB"/>
        </w:rPr>
      </w:pPr>
      <w:r>
        <w:rPr>
          <w:rFonts w:asciiTheme="minorHAnsi" w:hAnsiTheme="minorHAnsi" w:cstheme="minorHAnsi"/>
          <w:lang w:val="hy-AM" w:eastAsia="pl-PL"/>
        </w:rPr>
        <w:lastRenderedPageBreak/>
        <w:t>Նյութում տեղ գտած</w:t>
      </w:r>
      <w:r w:rsidRPr="0089589E">
        <w:rPr>
          <w:rFonts w:asciiTheme="minorHAnsi" w:hAnsiTheme="minorHAnsi" w:cstheme="minorHAnsi"/>
          <w:lang w:val="en-GB" w:eastAsia="pl-PL"/>
        </w:rPr>
        <w:t xml:space="preserve"> տեսակետները և մեկնաբանություններ միայն հեղինակների</w:t>
      </w:r>
      <w:r>
        <w:rPr>
          <w:rFonts w:asciiTheme="minorHAnsi" w:hAnsiTheme="minorHAnsi" w:cstheme="minorHAnsi"/>
          <w:lang w:val="hy-AM" w:eastAsia="pl-PL"/>
        </w:rPr>
        <w:t>նն</w:t>
      </w:r>
      <w:r>
        <w:rPr>
          <w:rFonts w:asciiTheme="minorHAnsi" w:hAnsiTheme="minorHAnsi" w:cstheme="minorHAnsi"/>
          <w:lang w:val="en-GB" w:eastAsia="pl-PL"/>
        </w:rPr>
        <w:t xml:space="preserve"> են և չեն արտացոլում Կապալառուի, Հայաստանի </w:t>
      </w:r>
      <w:r>
        <w:rPr>
          <w:rFonts w:asciiTheme="minorHAnsi" w:hAnsiTheme="minorHAnsi" w:cstheme="minorHAnsi"/>
          <w:lang w:val="hy-AM" w:eastAsia="pl-PL"/>
        </w:rPr>
        <w:t>Կ</w:t>
      </w:r>
      <w:r w:rsidRPr="0089589E">
        <w:rPr>
          <w:rFonts w:asciiTheme="minorHAnsi" w:hAnsiTheme="minorHAnsi" w:cstheme="minorHAnsi"/>
          <w:lang w:val="en-GB" w:eastAsia="pl-PL"/>
        </w:rPr>
        <w:t>առավարության կամ Եվրամիության պաշտոնական կարծիքը:</w:t>
      </w:r>
      <w:r w:rsidR="00536AAC" w:rsidRPr="00071DE7">
        <w:rPr>
          <w:b/>
          <w:bCs/>
          <w:highlight w:val="yellow"/>
          <w:lang w:val="en-GB"/>
        </w:rPr>
        <w:br w:type="page"/>
      </w:r>
    </w:p>
    <w:p w14:paraId="5B4466F6" w14:textId="7F17C890" w:rsidR="00C27345" w:rsidRPr="00071DE7" w:rsidRDefault="00C3751A" w:rsidP="00C27345">
      <w:pPr>
        <w:pStyle w:val="Heading1"/>
        <w:numPr>
          <w:ilvl w:val="0"/>
          <w:numId w:val="21"/>
        </w:numPr>
        <w:rPr>
          <w:b/>
          <w:bCs/>
          <w:lang w:val="en-GB"/>
        </w:rPr>
      </w:pPr>
      <w:r>
        <w:rPr>
          <w:b/>
          <w:bCs/>
          <w:lang w:val="hy-AM"/>
        </w:rPr>
        <w:lastRenderedPageBreak/>
        <w:t>Նախաբան</w:t>
      </w:r>
      <w:r w:rsidR="00C27345" w:rsidRPr="00071DE7">
        <w:rPr>
          <w:b/>
          <w:bCs/>
          <w:lang w:val="en-GB"/>
        </w:rPr>
        <w:t xml:space="preserve"> </w:t>
      </w:r>
    </w:p>
    <w:p w14:paraId="55FF1A85" w14:textId="77777777" w:rsidR="001D629C" w:rsidRDefault="001D629C" w:rsidP="00DA22CE">
      <w:pPr>
        <w:rPr>
          <w:rFonts w:asciiTheme="minorHAnsi" w:hAnsiTheme="minorHAnsi" w:cstheme="minorHAnsi"/>
          <w:lang w:val="en-GB"/>
        </w:rPr>
      </w:pPr>
    </w:p>
    <w:p w14:paraId="7DEF4BC4" w14:textId="0DD8E2DB" w:rsidR="00DA22CE" w:rsidRPr="00DA22CE" w:rsidRDefault="00C3751A" w:rsidP="00C3751A">
      <w:pPr>
        <w:rPr>
          <w:rFonts w:asciiTheme="minorHAnsi" w:hAnsiTheme="minorHAnsi" w:cstheme="minorHAnsi"/>
          <w:lang w:val="en-GB"/>
        </w:rPr>
      </w:pPr>
      <w:r w:rsidRPr="00C3751A">
        <w:rPr>
          <w:rFonts w:asciiTheme="minorHAnsi" w:hAnsiTheme="minorHAnsi" w:cstheme="minorHAnsi"/>
          <w:lang w:val="en-GB"/>
        </w:rPr>
        <w:t>2016-2025</w:t>
      </w:r>
      <w:r>
        <w:rPr>
          <w:rFonts w:asciiTheme="minorHAnsi" w:hAnsiTheme="minorHAnsi" w:cstheme="minorHAnsi"/>
          <w:lang w:val="hy-AM"/>
        </w:rPr>
        <w:t xml:space="preserve"> թթ-ի</w:t>
      </w:r>
      <w:r w:rsidRPr="00C3751A">
        <w:rPr>
          <w:rFonts w:asciiTheme="minorHAnsi" w:hAnsiTheme="minorHAnsi" w:cstheme="minorHAnsi"/>
          <w:lang w:val="en-GB"/>
        </w:rPr>
        <w:t xml:space="preserve"> Հայաստանի զարգացման ռազմավարությունը </w:t>
      </w:r>
      <w:r>
        <w:rPr>
          <w:rFonts w:asciiTheme="minorHAnsi" w:hAnsiTheme="minorHAnsi" w:cstheme="minorHAnsi"/>
          <w:lang w:val="en-GB"/>
        </w:rPr>
        <w:t>(</w:t>
      </w:r>
      <w:r>
        <w:rPr>
          <w:rFonts w:asciiTheme="minorHAnsi" w:hAnsiTheme="minorHAnsi" w:cstheme="minorHAnsi"/>
          <w:lang w:val="hy-AM"/>
        </w:rPr>
        <w:t>ՀՏԶՌ</w:t>
      </w:r>
      <w:r w:rsidR="007B67A5">
        <w:rPr>
          <w:rFonts w:asciiTheme="minorHAnsi" w:hAnsiTheme="minorHAnsi" w:cstheme="minorHAnsi"/>
          <w:lang w:val="en-GB"/>
        </w:rPr>
        <w:t xml:space="preserve">) ռազմավարական փաստաթուղթ </w:t>
      </w:r>
      <w:r w:rsidRPr="00C3751A">
        <w:rPr>
          <w:rFonts w:asciiTheme="minorHAnsi" w:hAnsiTheme="minorHAnsi" w:cstheme="minorHAnsi"/>
          <w:lang w:val="en-GB"/>
        </w:rPr>
        <w:t>է, որն ապահովում է երկարաժամկետ զարգացման հե</w:t>
      </w:r>
      <w:r>
        <w:rPr>
          <w:rFonts w:asciiTheme="minorHAnsi" w:hAnsiTheme="minorHAnsi" w:cstheme="minorHAnsi"/>
          <w:lang w:val="en-GB"/>
        </w:rPr>
        <w:t xml:space="preserve">ռանկարներ և ուղղություններ Հայաստանի </w:t>
      </w:r>
      <w:r>
        <w:rPr>
          <w:rFonts w:asciiTheme="minorHAnsi" w:hAnsiTheme="minorHAnsi" w:cstheme="minorHAnsi"/>
          <w:lang w:val="hy-AM"/>
        </w:rPr>
        <w:t>ՏԶ</w:t>
      </w:r>
      <w:r>
        <w:rPr>
          <w:rFonts w:asciiTheme="minorHAnsi" w:hAnsiTheme="minorHAnsi" w:cstheme="minorHAnsi"/>
          <w:lang w:val="en-GB"/>
        </w:rPr>
        <w:t xml:space="preserve"> քաղաքականության համար՝ </w:t>
      </w:r>
      <w:r w:rsidRPr="00C3751A">
        <w:rPr>
          <w:rFonts w:asciiTheme="minorHAnsi" w:hAnsiTheme="minorHAnsi" w:cstheme="minorHAnsi"/>
          <w:lang w:val="en-GB"/>
        </w:rPr>
        <w:t>իրավիճակի, մարտահրավերների և հնարավորությունների մանրամասն ուսումնասիրության հիման վրա: 2019</w:t>
      </w:r>
      <w:r>
        <w:rPr>
          <w:rFonts w:asciiTheme="minorHAnsi" w:hAnsiTheme="minorHAnsi" w:cstheme="minorHAnsi"/>
          <w:lang w:val="hy-AM"/>
        </w:rPr>
        <w:t xml:space="preserve"> թ</w:t>
      </w:r>
      <w:r w:rsidRPr="00C3751A">
        <w:rPr>
          <w:rFonts w:asciiTheme="minorHAnsi" w:hAnsiTheme="minorHAnsi" w:cstheme="minorHAnsi"/>
          <w:lang w:val="en-GB"/>
        </w:rPr>
        <w:t>-ին փաստաթուղթը ենթակա էր վերանայման և թարմացման, ինչպես նա</w:t>
      </w:r>
      <w:r>
        <w:rPr>
          <w:rFonts w:asciiTheme="minorHAnsi" w:hAnsiTheme="minorHAnsi" w:cstheme="minorHAnsi"/>
          <w:lang w:val="en-GB"/>
        </w:rPr>
        <w:t>և «</w:t>
      </w:r>
      <w:r>
        <w:rPr>
          <w:rFonts w:asciiTheme="minorHAnsi" w:hAnsiTheme="minorHAnsi" w:cstheme="minorHAnsi"/>
          <w:lang w:val="hy-AM"/>
        </w:rPr>
        <w:t>Սմարթ մասնագիտացման ռազմավարության</w:t>
      </w:r>
      <w:r w:rsidRPr="00C3751A">
        <w:rPr>
          <w:rFonts w:asciiTheme="minorHAnsi" w:hAnsiTheme="minorHAnsi" w:cstheme="minorHAnsi"/>
          <w:lang w:val="en-GB"/>
        </w:rPr>
        <w:t xml:space="preserve">» (S3) մոտեցման ինտեգրմանը, որն այժմ ստանդարտ է Եվրամիության և այլ </w:t>
      </w:r>
      <w:r>
        <w:rPr>
          <w:rFonts w:asciiTheme="minorHAnsi" w:hAnsiTheme="minorHAnsi" w:cstheme="minorHAnsi"/>
          <w:lang w:val="en-GB"/>
        </w:rPr>
        <w:t>երկրներում: 2019-2025 թթ-ի</w:t>
      </w:r>
      <w:r w:rsidRPr="00C3751A">
        <w:rPr>
          <w:rFonts w:asciiTheme="minorHAnsi" w:hAnsiTheme="minorHAnsi" w:cstheme="minorHAnsi"/>
          <w:lang w:val="en-GB"/>
        </w:rPr>
        <w:t xml:space="preserve"> Հայաստանի նոր տարած</w:t>
      </w:r>
      <w:r>
        <w:rPr>
          <w:rFonts w:asciiTheme="minorHAnsi" w:hAnsiTheme="minorHAnsi" w:cstheme="minorHAnsi"/>
          <w:lang w:val="hy-AM"/>
        </w:rPr>
        <w:t>քային</w:t>
      </w:r>
      <w:r w:rsidRPr="00C3751A">
        <w:rPr>
          <w:rFonts w:asciiTheme="minorHAnsi" w:hAnsiTheme="minorHAnsi" w:cstheme="minorHAnsi"/>
          <w:lang w:val="en-GB"/>
        </w:rPr>
        <w:t xml:space="preserve"> զարգացման ռազմավար</w:t>
      </w:r>
      <w:r>
        <w:rPr>
          <w:rFonts w:asciiTheme="minorHAnsi" w:hAnsiTheme="minorHAnsi" w:cstheme="minorHAnsi"/>
          <w:lang w:val="en-GB"/>
        </w:rPr>
        <w:t>ությունը մշակվել</w:t>
      </w:r>
      <w:r w:rsidRPr="00C3751A">
        <w:rPr>
          <w:rFonts w:asciiTheme="minorHAnsi" w:hAnsiTheme="minorHAnsi" w:cstheme="minorHAnsi"/>
          <w:lang w:val="en-GB"/>
        </w:rPr>
        <w:t xml:space="preserve"> և պատրաստվել է </w:t>
      </w:r>
      <w:r>
        <w:rPr>
          <w:rFonts w:asciiTheme="minorHAnsi" w:hAnsiTheme="minorHAnsi" w:cstheme="minorHAnsi"/>
          <w:lang w:val="hy-AM"/>
        </w:rPr>
        <w:t>ընդունման</w:t>
      </w:r>
      <w:r w:rsidRPr="00C3751A">
        <w:rPr>
          <w:rFonts w:asciiTheme="minorHAnsi" w:hAnsiTheme="minorHAnsi" w:cstheme="minorHAnsi"/>
          <w:lang w:val="en-GB"/>
        </w:rPr>
        <w:t>՝ հետևելով ԵՄ լավագույն փորձերին և հարակից ուղեցույցներին, մասնավորապես</w:t>
      </w:r>
      <w:r>
        <w:rPr>
          <w:rFonts w:asciiTheme="minorHAnsi" w:hAnsiTheme="minorHAnsi" w:cstheme="minorHAnsi"/>
          <w:lang w:val="hy-AM"/>
        </w:rPr>
        <w:t>՝</w:t>
      </w:r>
      <w:r w:rsidRPr="00C3751A">
        <w:rPr>
          <w:rFonts w:asciiTheme="minorHAnsi" w:hAnsiTheme="minorHAnsi" w:cstheme="minorHAnsi"/>
          <w:lang w:val="en-GB"/>
        </w:rPr>
        <w:t xml:space="preserve"> ԵՄ ուղեցո</w:t>
      </w:r>
      <w:r>
        <w:rPr>
          <w:rFonts w:asciiTheme="minorHAnsi" w:hAnsiTheme="minorHAnsi" w:cstheme="minorHAnsi"/>
          <w:lang w:val="en-GB"/>
        </w:rPr>
        <w:t>ւյցներին S3 մոտեցման վերաբերյալ</w:t>
      </w:r>
      <w:r>
        <w:rPr>
          <w:rFonts w:asciiTheme="minorHAnsi" w:hAnsiTheme="minorHAnsi" w:cstheme="minorHAnsi"/>
          <w:lang w:val="hy-AM"/>
        </w:rPr>
        <w:t>։</w:t>
      </w:r>
      <w:r w:rsidR="00DA22CE" w:rsidRPr="00400E5B">
        <w:rPr>
          <w:rStyle w:val="FootnoteReference"/>
          <w:sz w:val="22"/>
          <w:szCs w:val="22"/>
          <w:lang w:val="en-GB" w:bidi="ar-SA"/>
        </w:rPr>
        <w:footnoteReference w:id="3"/>
      </w:r>
      <w:r w:rsidR="00DA22CE" w:rsidRPr="00400E5B">
        <w:rPr>
          <w:sz w:val="22"/>
          <w:szCs w:val="22"/>
          <w:lang w:val="en-GB" w:bidi="ar-SA"/>
        </w:rPr>
        <w:t xml:space="preserve"> </w:t>
      </w:r>
      <w:r w:rsidR="00DA22CE" w:rsidRPr="00DA22CE">
        <w:rPr>
          <w:rFonts w:asciiTheme="minorHAnsi" w:hAnsiTheme="minorHAnsi" w:cstheme="minorHAnsi"/>
          <w:lang w:val="en-GB"/>
        </w:rPr>
        <w:t xml:space="preserve">  </w:t>
      </w:r>
    </w:p>
    <w:p w14:paraId="603A9ABB" w14:textId="64294B62" w:rsidR="00DA22CE" w:rsidRPr="00DA22CE" w:rsidRDefault="00C3751A" w:rsidP="00DA22CE">
      <w:pPr>
        <w:rPr>
          <w:rFonts w:asciiTheme="minorHAnsi" w:hAnsiTheme="minorHAnsi" w:cstheme="minorHAnsi"/>
          <w:lang w:val="en-GB"/>
        </w:rPr>
      </w:pPr>
      <w:r w:rsidRPr="00C3751A">
        <w:rPr>
          <w:rFonts w:asciiTheme="minorHAnsi" w:hAnsiTheme="minorHAnsi" w:cstheme="minorHAnsi"/>
          <w:lang w:val="en-GB"/>
        </w:rPr>
        <w:t>Տարած</w:t>
      </w:r>
      <w:r>
        <w:rPr>
          <w:rFonts w:asciiTheme="minorHAnsi" w:hAnsiTheme="minorHAnsi" w:cstheme="minorHAnsi"/>
          <w:lang w:val="hy-AM"/>
        </w:rPr>
        <w:t>քային</w:t>
      </w:r>
      <w:r w:rsidRPr="00C3751A">
        <w:rPr>
          <w:rFonts w:asciiTheme="minorHAnsi" w:hAnsiTheme="minorHAnsi" w:cstheme="minorHAnsi"/>
          <w:lang w:val="en-GB"/>
        </w:rPr>
        <w:t xml:space="preserve"> զար</w:t>
      </w:r>
      <w:r>
        <w:rPr>
          <w:rFonts w:asciiTheme="minorHAnsi" w:hAnsiTheme="minorHAnsi" w:cstheme="minorHAnsi"/>
          <w:lang w:val="en-GB"/>
        </w:rPr>
        <w:t>գացման ռազմավարությունը և սմարթ</w:t>
      </w:r>
      <w:r w:rsidRPr="00C3751A">
        <w:rPr>
          <w:rFonts w:asciiTheme="minorHAnsi" w:hAnsiTheme="minorHAnsi" w:cstheme="minorHAnsi"/>
          <w:lang w:val="en-GB"/>
        </w:rPr>
        <w:t xml:space="preserve"> մասնագիտացման ռազմավարությունը </w:t>
      </w:r>
      <w:r>
        <w:rPr>
          <w:rFonts w:asciiTheme="minorHAnsi" w:hAnsiTheme="minorHAnsi" w:cstheme="minorHAnsi"/>
          <w:lang w:val="hy-AM"/>
        </w:rPr>
        <w:t>տեղանքի վրա կենտրոնացած</w:t>
      </w:r>
      <w:r w:rsidRPr="00C3751A">
        <w:rPr>
          <w:rFonts w:asciiTheme="minorHAnsi" w:hAnsiTheme="minorHAnsi" w:cstheme="minorHAnsi"/>
          <w:lang w:val="en-GB"/>
        </w:rPr>
        <w:t xml:space="preserve"> մոտեցումներ են, որոնք բնութագրվում են միջամտության համար ռազմավարական տարածքների </w:t>
      </w:r>
      <w:r>
        <w:rPr>
          <w:rFonts w:asciiTheme="minorHAnsi" w:hAnsiTheme="minorHAnsi" w:cstheme="minorHAnsi"/>
          <w:lang w:val="hy-AM"/>
        </w:rPr>
        <w:t>սահման</w:t>
      </w:r>
      <w:r w:rsidRPr="00C3751A">
        <w:rPr>
          <w:rFonts w:asciiTheme="minorHAnsi" w:hAnsiTheme="minorHAnsi" w:cstheme="minorHAnsi"/>
          <w:lang w:val="en-GB"/>
        </w:rPr>
        <w:t xml:space="preserve">մամբ, որոնք հիմնված են հասարակության, տնտեսության և ձեռնարկատիրական ներուժի </w:t>
      </w:r>
      <w:r>
        <w:rPr>
          <w:rFonts w:asciiTheme="minorHAnsi" w:hAnsiTheme="minorHAnsi" w:cstheme="minorHAnsi"/>
          <w:lang w:val="hy-AM"/>
        </w:rPr>
        <w:t>ո</w:t>
      </w:r>
      <w:r w:rsidRPr="00C3751A">
        <w:rPr>
          <w:rFonts w:asciiTheme="minorHAnsi" w:hAnsiTheme="minorHAnsi" w:cstheme="minorHAnsi"/>
          <w:lang w:val="en-GB"/>
        </w:rPr>
        <w:t xml:space="preserve">ւժեղ </w:t>
      </w:r>
      <w:r>
        <w:rPr>
          <w:rFonts w:asciiTheme="minorHAnsi" w:hAnsiTheme="minorHAnsi" w:cstheme="minorHAnsi"/>
          <w:lang w:val="hy-AM"/>
        </w:rPr>
        <w:t>կողմերի</w:t>
      </w:r>
      <w:r>
        <w:rPr>
          <w:rFonts w:asciiTheme="minorHAnsi" w:hAnsiTheme="minorHAnsi" w:cstheme="minorHAnsi"/>
          <w:lang w:val="en-GB"/>
        </w:rPr>
        <w:t xml:space="preserve"> վերլուծության վրա՝</w:t>
      </w:r>
      <w:r w:rsidRPr="00C3751A">
        <w:rPr>
          <w:rFonts w:asciiTheme="minorHAnsi" w:hAnsiTheme="minorHAnsi" w:cstheme="minorHAnsi"/>
          <w:lang w:val="en-GB"/>
        </w:rPr>
        <w:t xml:space="preserve"> շահագրգիռ կողմերի լայն ներգրավմամբ: Տարած</w:t>
      </w:r>
      <w:r>
        <w:rPr>
          <w:rFonts w:asciiTheme="minorHAnsi" w:hAnsiTheme="minorHAnsi" w:cstheme="minorHAnsi"/>
          <w:lang w:val="hy-AM"/>
        </w:rPr>
        <w:t>քային</w:t>
      </w:r>
      <w:r w:rsidRPr="00C3751A">
        <w:rPr>
          <w:rFonts w:asciiTheme="minorHAnsi" w:hAnsiTheme="minorHAnsi" w:cstheme="minorHAnsi"/>
          <w:lang w:val="en-GB"/>
        </w:rPr>
        <w:t xml:space="preserve"> զարգացման (համախմբման) քաղաքականությունը ուղղված է </w:t>
      </w:r>
      <w:r>
        <w:rPr>
          <w:rFonts w:asciiTheme="minorHAnsi" w:hAnsiTheme="minorHAnsi" w:cstheme="minorHAnsi"/>
          <w:lang w:val="hy-AM"/>
        </w:rPr>
        <w:t xml:space="preserve">Հայաստանի </w:t>
      </w:r>
      <w:r>
        <w:rPr>
          <w:rFonts w:asciiTheme="minorHAnsi" w:hAnsiTheme="minorHAnsi" w:cstheme="minorHAnsi"/>
          <w:lang w:val="en-GB"/>
        </w:rPr>
        <w:t xml:space="preserve">բոլոր </w:t>
      </w:r>
      <w:r w:rsidRPr="00C3751A">
        <w:rPr>
          <w:rFonts w:asciiTheme="minorHAnsi" w:hAnsiTheme="minorHAnsi" w:cstheme="minorHAnsi"/>
          <w:lang w:val="en-GB"/>
        </w:rPr>
        <w:t xml:space="preserve">մարզերին, քանի որ այն </w:t>
      </w:r>
      <w:r>
        <w:rPr>
          <w:rFonts w:asciiTheme="minorHAnsi" w:hAnsiTheme="minorHAnsi" w:cstheme="minorHAnsi"/>
          <w:lang w:val="en-GB"/>
        </w:rPr>
        <w:t>կենտրոնանում է նրանց ուժեղ կողմեր</w:t>
      </w:r>
      <w:r w:rsidRPr="00C3751A">
        <w:rPr>
          <w:rFonts w:asciiTheme="minorHAnsi" w:hAnsiTheme="minorHAnsi" w:cstheme="minorHAnsi"/>
          <w:lang w:val="en-GB"/>
        </w:rPr>
        <w:t>ի վրա և օգտագործում է հնարավորությունն</w:t>
      </w:r>
      <w:r w:rsidR="006069DE">
        <w:rPr>
          <w:rFonts w:asciiTheme="minorHAnsi" w:hAnsiTheme="minorHAnsi" w:cstheme="minorHAnsi"/>
          <w:lang w:val="en-GB"/>
        </w:rPr>
        <w:t xml:space="preserve">երը, և անհրաժեշտության դեպքում </w:t>
      </w:r>
      <w:r w:rsidRPr="00C3751A">
        <w:rPr>
          <w:rFonts w:asciiTheme="minorHAnsi" w:hAnsiTheme="minorHAnsi" w:cstheme="minorHAnsi"/>
          <w:lang w:val="en-GB"/>
        </w:rPr>
        <w:t xml:space="preserve">արտաքին ռեսուրսներ է ապահովում զարգացման բացերը հարթելու համար: Նման մոտեցումը պետք է </w:t>
      </w:r>
      <w:r w:rsidR="006069DE">
        <w:rPr>
          <w:rFonts w:asciiTheme="minorHAnsi" w:hAnsiTheme="minorHAnsi" w:cstheme="minorHAnsi"/>
          <w:lang w:val="en-GB"/>
        </w:rPr>
        <w:t xml:space="preserve">թույլ տա շահագործել թաքնված և ոչ </w:t>
      </w:r>
      <w:r w:rsidRPr="00C3751A">
        <w:rPr>
          <w:rFonts w:asciiTheme="minorHAnsi" w:hAnsiTheme="minorHAnsi" w:cstheme="minorHAnsi"/>
          <w:lang w:val="en-GB"/>
        </w:rPr>
        <w:t xml:space="preserve">բավարար օգտագործված ռեսուրսները և </w:t>
      </w:r>
      <w:r w:rsidR="006069DE">
        <w:rPr>
          <w:rFonts w:asciiTheme="minorHAnsi" w:hAnsiTheme="minorHAnsi" w:cstheme="minorHAnsi"/>
          <w:lang w:val="hy-AM"/>
        </w:rPr>
        <w:t xml:space="preserve">մասնագիտացնել </w:t>
      </w:r>
      <w:r w:rsidRPr="00C3751A">
        <w:rPr>
          <w:rFonts w:asciiTheme="minorHAnsi" w:hAnsiTheme="minorHAnsi" w:cstheme="minorHAnsi"/>
          <w:lang w:val="en-GB"/>
        </w:rPr>
        <w:t>տարածքներ</w:t>
      </w:r>
      <w:r w:rsidR="006069DE">
        <w:rPr>
          <w:rFonts w:asciiTheme="minorHAnsi" w:hAnsiTheme="minorHAnsi" w:cstheme="minorHAnsi"/>
          <w:lang w:val="hy-AM"/>
        </w:rPr>
        <w:t xml:space="preserve">ը </w:t>
      </w:r>
      <w:r w:rsidR="006069DE">
        <w:rPr>
          <w:rFonts w:asciiTheme="minorHAnsi" w:hAnsiTheme="minorHAnsi" w:cstheme="minorHAnsi"/>
          <w:lang w:val="en-GB"/>
        </w:rPr>
        <w:t>թե՛ թույլ</w:t>
      </w:r>
      <w:r w:rsidRPr="00C3751A">
        <w:rPr>
          <w:rFonts w:asciiTheme="minorHAnsi" w:hAnsiTheme="minorHAnsi" w:cstheme="minorHAnsi"/>
          <w:lang w:val="en-GB"/>
        </w:rPr>
        <w:t xml:space="preserve"> և</w:t>
      </w:r>
      <w:r w:rsidR="006069DE">
        <w:rPr>
          <w:rFonts w:asciiTheme="minorHAnsi" w:hAnsiTheme="minorHAnsi" w:cstheme="minorHAnsi"/>
          <w:lang w:val="en-GB"/>
        </w:rPr>
        <w:t xml:space="preserve"> թե՛ զարգացած մարզերում</w:t>
      </w:r>
      <w:r w:rsidRPr="00C3751A">
        <w:rPr>
          <w:rFonts w:asciiTheme="minorHAnsi" w:hAnsiTheme="minorHAnsi" w:cstheme="minorHAnsi"/>
          <w:lang w:val="en-GB"/>
        </w:rPr>
        <w:t>՝ նպաստելով դրանց ավելի մեծ նորարարութ</w:t>
      </w:r>
      <w:r w:rsidR="006069DE">
        <w:rPr>
          <w:rFonts w:asciiTheme="minorHAnsi" w:hAnsiTheme="minorHAnsi" w:cstheme="minorHAnsi"/>
          <w:lang w:val="en-GB"/>
        </w:rPr>
        <w:t>յան և մրցունակության ապահովմանը</w:t>
      </w:r>
      <w:r w:rsidRPr="00C3751A">
        <w:rPr>
          <w:rFonts w:asciiTheme="minorHAnsi" w:hAnsiTheme="minorHAnsi" w:cstheme="minorHAnsi"/>
          <w:lang w:val="en-GB"/>
        </w:rPr>
        <w:t>՝ միաժամանակ ապահովելով տարածքային համախմբման բարձր մակար</w:t>
      </w:r>
      <w:r w:rsidR="006069DE">
        <w:rPr>
          <w:rFonts w:asciiTheme="minorHAnsi" w:hAnsiTheme="minorHAnsi" w:cstheme="minorHAnsi"/>
          <w:lang w:val="en-GB"/>
        </w:rPr>
        <w:t xml:space="preserve">դակ: Փաստաթուղթը ամրապնդում է </w:t>
      </w:r>
      <w:r w:rsidR="006069DE">
        <w:rPr>
          <w:rFonts w:asciiTheme="minorHAnsi" w:hAnsiTheme="minorHAnsi" w:cstheme="minorHAnsi"/>
          <w:lang w:val="hy-AM"/>
        </w:rPr>
        <w:t>ՏԶ</w:t>
      </w:r>
      <w:r w:rsidRPr="00C3751A">
        <w:rPr>
          <w:rFonts w:asciiTheme="minorHAnsi" w:hAnsiTheme="minorHAnsi" w:cstheme="minorHAnsi"/>
          <w:lang w:val="en-GB"/>
        </w:rPr>
        <w:t xml:space="preserve"> քաղաքականության դերն ու նշանակությունը զարգացման տարածական ասպեկտների հետ կապված կարևորագույն գործողությունների իրականացման գործում:</w:t>
      </w:r>
    </w:p>
    <w:p w14:paraId="7E7500E5" w14:textId="695FB28C" w:rsidR="00BE2E8B" w:rsidRDefault="007B67A5" w:rsidP="00DA22CE">
      <w:pPr>
        <w:rPr>
          <w:rFonts w:asciiTheme="minorHAnsi" w:hAnsiTheme="minorHAnsi" w:cstheme="minorHAnsi"/>
          <w:lang w:val="hy-AM"/>
        </w:rPr>
      </w:pPr>
      <w:r>
        <w:rPr>
          <w:rFonts w:asciiTheme="minorHAnsi" w:hAnsiTheme="minorHAnsi" w:cstheme="minorHAnsi"/>
          <w:lang w:val="hy-AM"/>
        </w:rPr>
        <w:t>Տարբեր</w:t>
      </w:r>
      <w:r w:rsidR="006069DE" w:rsidRPr="007B67A5">
        <w:rPr>
          <w:rFonts w:asciiTheme="minorHAnsi" w:hAnsiTheme="minorHAnsi" w:cstheme="minorHAnsi"/>
          <w:lang w:val="hy-AM"/>
        </w:rPr>
        <w:t xml:space="preserve"> ազգային ռազմավարական փաստաթղթերը, կառավարության և դոնորների ծրագրերը հաշվի </w:t>
      </w:r>
      <w:r w:rsidR="006069DE">
        <w:rPr>
          <w:rFonts w:asciiTheme="minorHAnsi" w:hAnsiTheme="minorHAnsi" w:cstheme="minorHAnsi"/>
          <w:lang w:val="hy-AM"/>
        </w:rPr>
        <w:t>ա</w:t>
      </w:r>
      <w:r>
        <w:rPr>
          <w:rFonts w:asciiTheme="minorHAnsi" w:hAnsiTheme="minorHAnsi" w:cstheme="minorHAnsi"/>
          <w:lang w:val="hy-AM"/>
        </w:rPr>
        <w:t>ռնելուց բացի՝</w:t>
      </w:r>
      <w:r w:rsidR="006069DE" w:rsidRPr="007B67A5">
        <w:rPr>
          <w:rFonts w:asciiTheme="minorHAnsi" w:hAnsiTheme="minorHAnsi" w:cstheme="minorHAnsi"/>
          <w:lang w:val="hy-AM"/>
        </w:rPr>
        <w:t xml:space="preserve"> </w:t>
      </w:r>
      <w:r>
        <w:rPr>
          <w:rFonts w:asciiTheme="minorHAnsi" w:hAnsiTheme="minorHAnsi" w:cstheme="minorHAnsi"/>
          <w:lang w:val="hy-AM"/>
        </w:rPr>
        <w:t xml:space="preserve">ՀՏԶ </w:t>
      </w:r>
      <w:r w:rsidR="006069DE" w:rsidRPr="007B67A5">
        <w:rPr>
          <w:rFonts w:asciiTheme="minorHAnsi" w:hAnsiTheme="minorHAnsi" w:cstheme="minorHAnsi"/>
          <w:lang w:val="hy-AM"/>
        </w:rPr>
        <w:t xml:space="preserve">&amp; S3- ը կառուցված է </w:t>
      </w:r>
      <w:r w:rsidRPr="007B67A5">
        <w:rPr>
          <w:rFonts w:asciiTheme="minorHAnsi" w:hAnsiTheme="minorHAnsi" w:cstheme="minorHAnsi"/>
          <w:lang w:val="hy-AM"/>
        </w:rPr>
        <w:t xml:space="preserve">միջտարածաշրջանային տարբերությունների և ներտարածաշրջանային կառուցվածքային </w:t>
      </w:r>
      <w:r>
        <w:rPr>
          <w:rFonts w:asciiTheme="minorHAnsi" w:hAnsiTheme="minorHAnsi" w:cstheme="minorHAnsi"/>
          <w:lang w:val="hy-AM"/>
        </w:rPr>
        <w:t xml:space="preserve">փոփոխությունների փաստերի և խորը գիտելիքների </w:t>
      </w:r>
      <w:r w:rsidR="006069DE" w:rsidRPr="007B67A5">
        <w:rPr>
          <w:rFonts w:asciiTheme="minorHAnsi" w:hAnsiTheme="minorHAnsi" w:cstheme="minorHAnsi"/>
          <w:lang w:val="hy-AM"/>
        </w:rPr>
        <w:t>հիման վրա:</w:t>
      </w:r>
      <w:r w:rsidR="00962AF9">
        <w:rPr>
          <w:rFonts w:asciiTheme="minorHAnsi" w:hAnsiTheme="minorHAnsi" w:cstheme="minorHAnsi"/>
          <w:lang w:val="hy-AM"/>
        </w:rPr>
        <w:t xml:space="preserve"> </w:t>
      </w:r>
    </w:p>
    <w:p w14:paraId="17519A20" w14:textId="77777777" w:rsidR="00B307DB" w:rsidRPr="007B67A5" w:rsidRDefault="00B307DB" w:rsidP="00DA22CE">
      <w:pPr>
        <w:rPr>
          <w:rFonts w:asciiTheme="minorHAnsi" w:hAnsiTheme="minorHAnsi" w:cstheme="minorHAnsi"/>
          <w:lang w:val="hy-AM"/>
        </w:rPr>
      </w:pPr>
    </w:p>
    <w:p w14:paraId="3EE79E4D" w14:textId="27CB22F9" w:rsidR="00EB70C1" w:rsidRPr="00F97C57" w:rsidRDefault="00962AF9" w:rsidP="00520987">
      <w:pPr>
        <w:pStyle w:val="Heading1"/>
        <w:numPr>
          <w:ilvl w:val="0"/>
          <w:numId w:val="21"/>
        </w:numPr>
        <w:rPr>
          <w:b/>
          <w:bCs/>
          <w:lang w:val="en-GB"/>
        </w:rPr>
      </w:pPr>
      <w:r>
        <w:rPr>
          <w:b/>
          <w:bCs/>
          <w:lang w:val="hy-AM"/>
        </w:rPr>
        <w:t>Վերլուծություն</w:t>
      </w:r>
    </w:p>
    <w:p w14:paraId="5F44B1A3" w14:textId="77777777" w:rsidR="00B307DB" w:rsidRDefault="00B307DB" w:rsidP="00520987">
      <w:pPr>
        <w:rPr>
          <w:rFonts w:asciiTheme="minorHAnsi" w:hAnsiTheme="minorHAnsi" w:cstheme="minorHAnsi"/>
          <w:lang w:val="en-GB"/>
        </w:rPr>
      </w:pPr>
    </w:p>
    <w:p w14:paraId="78B9148E" w14:textId="2D9243ED" w:rsidR="00962AF9" w:rsidRDefault="00962AF9" w:rsidP="00520987">
      <w:pPr>
        <w:rPr>
          <w:rFonts w:asciiTheme="minorHAnsi" w:hAnsiTheme="minorHAnsi" w:cstheme="minorHAnsi"/>
          <w:lang w:val="en-GB"/>
        </w:rPr>
      </w:pPr>
      <w:r w:rsidRPr="00962AF9">
        <w:rPr>
          <w:rFonts w:asciiTheme="minorHAnsi" w:hAnsiTheme="minorHAnsi" w:cstheme="minorHAnsi"/>
          <w:lang w:val="en-GB"/>
        </w:rPr>
        <w:t>Հայաստանի տարածաշրջանային զարգացման ռազմավարությունը մշակվել է լայն</w:t>
      </w:r>
      <w:r w:rsidR="00F97C57">
        <w:rPr>
          <w:rFonts w:asciiTheme="minorHAnsi" w:hAnsiTheme="minorHAnsi" w:cstheme="minorHAnsi"/>
          <w:lang w:val="en-GB"/>
        </w:rPr>
        <w:t xml:space="preserve"> սպեկտրի ապացույցների հիման վրա`</w:t>
      </w:r>
      <w:r w:rsidRPr="00962AF9">
        <w:rPr>
          <w:rFonts w:asciiTheme="minorHAnsi" w:hAnsiTheme="minorHAnsi" w:cstheme="minorHAnsi"/>
          <w:lang w:val="en-GB"/>
        </w:rPr>
        <w:t xml:space="preserve"> կազմված վիճակագրական, վարչական և ծրագրին վերաբերող տվյալների</w:t>
      </w:r>
      <w:r w:rsidR="00F97C57">
        <w:rPr>
          <w:rFonts w:asciiTheme="minorHAnsi" w:hAnsiTheme="minorHAnsi" w:cstheme="minorHAnsi"/>
          <w:lang w:val="hy-AM"/>
        </w:rPr>
        <w:t>ց</w:t>
      </w:r>
      <w:r w:rsidRPr="00962AF9">
        <w:rPr>
          <w:rFonts w:asciiTheme="minorHAnsi" w:hAnsiTheme="minorHAnsi" w:cstheme="minorHAnsi"/>
          <w:lang w:val="en-GB"/>
        </w:rPr>
        <w:t xml:space="preserve"> և զեկույցների</w:t>
      </w:r>
      <w:r w:rsidR="00F97C57">
        <w:rPr>
          <w:rFonts w:asciiTheme="minorHAnsi" w:hAnsiTheme="minorHAnsi" w:cstheme="minorHAnsi"/>
          <w:lang w:val="hy-AM"/>
        </w:rPr>
        <w:t>ց</w:t>
      </w:r>
      <w:r w:rsidR="00F97C57">
        <w:rPr>
          <w:rFonts w:asciiTheme="minorHAnsi" w:hAnsiTheme="minorHAnsi" w:cstheme="minorHAnsi"/>
          <w:lang w:val="en-GB"/>
        </w:rPr>
        <w:t>: Քանի որ տարածքային զարգացումը միջ</w:t>
      </w:r>
      <w:r w:rsidRPr="00962AF9">
        <w:rPr>
          <w:rFonts w:asciiTheme="minorHAnsi" w:hAnsiTheme="minorHAnsi" w:cstheme="minorHAnsi"/>
          <w:lang w:val="en-GB"/>
        </w:rPr>
        <w:t>ոլորտային</w:t>
      </w:r>
      <w:r w:rsidR="00F97C57">
        <w:rPr>
          <w:rFonts w:asciiTheme="minorHAnsi" w:hAnsiTheme="minorHAnsi" w:cstheme="minorHAnsi"/>
          <w:lang w:val="en-GB"/>
        </w:rPr>
        <w:t xml:space="preserve"> քաղաքականության ոլորտ է, </w:t>
      </w:r>
      <w:r w:rsidR="00F97C57">
        <w:rPr>
          <w:rFonts w:asciiTheme="minorHAnsi" w:hAnsiTheme="minorHAnsi" w:cstheme="minorHAnsi"/>
          <w:lang w:val="hy-AM"/>
        </w:rPr>
        <w:t>ՏԶ</w:t>
      </w:r>
      <w:r w:rsidRPr="00962AF9">
        <w:rPr>
          <w:rFonts w:asciiTheme="minorHAnsi" w:hAnsiTheme="minorHAnsi" w:cstheme="minorHAnsi"/>
          <w:lang w:val="en-GB"/>
        </w:rPr>
        <w:t xml:space="preserve">- ին վերաբերող թեմատիկ շրջանակը նույնպես լայն է, և այն բաժանվել է քաղաքականության հիմնական </w:t>
      </w:r>
      <w:r w:rsidR="00F97C57">
        <w:rPr>
          <w:rFonts w:asciiTheme="minorHAnsi" w:hAnsiTheme="minorHAnsi" w:cstheme="minorHAnsi"/>
          <w:lang w:val="hy-AM"/>
        </w:rPr>
        <w:t>հարթություններ</w:t>
      </w:r>
      <w:r w:rsidRPr="00962AF9">
        <w:rPr>
          <w:rFonts w:asciiTheme="minorHAnsi" w:hAnsiTheme="minorHAnsi" w:cstheme="minorHAnsi"/>
          <w:lang w:val="en-GB"/>
        </w:rPr>
        <w:t>ի, ինչպես ցույց է տրված ստորև: Յուրաքանչյուր հարթության համար ներկայաց</w:t>
      </w:r>
      <w:r w:rsidR="00F97C57">
        <w:rPr>
          <w:rFonts w:asciiTheme="minorHAnsi" w:hAnsiTheme="minorHAnsi" w:cstheme="minorHAnsi"/>
          <w:lang w:val="en-GB"/>
        </w:rPr>
        <w:t>վում են</w:t>
      </w:r>
      <w:r w:rsidR="00F97C57">
        <w:rPr>
          <w:rFonts w:asciiTheme="minorHAnsi" w:hAnsiTheme="minorHAnsi" w:cstheme="minorHAnsi"/>
          <w:lang w:val="hy-AM"/>
        </w:rPr>
        <w:t xml:space="preserve"> կարևոր</w:t>
      </w:r>
      <w:r w:rsidR="00F97C57">
        <w:rPr>
          <w:rFonts w:asciiTheme="minorHAnsi" w:hAnsiTheme="minorHAnsi" w:cstheme="minorHAnsi"/>
          <w:lang w:val="en-GB"/>
        </w:rPr>
        <w:t xml:space="preserve"> դիտարկումները՝ </w:t>
      </w:r>
      <w:r w:rsidR="00F97C57">
        <w:rPr>
          <w:rFonts w:asciiTheme="minorHAnsi" w:hAnsiTheme="minorHAnsi" w:cstheme="minorHAnsi"/>
          <w:lang w:val="hy-AM"/>
        </w:rPr>
        <w:t>տրամադրելով</w:t>
      </w:r>
      <w:r w:rsidRPr="00962AF9">
        <w:rPr>
          <w:rFonts w:asciiTheme="minorHAnsi" w:hAnsiTheme="minorHAnsi" w:cstheme="minorHAnsi"/>
          <w:lang w:val="en-GB"/>
        </w:rPr>
        <w:t xml:space="preserve"> հիմնական ապացույցնե</w:t>
      </w:r>
      <w:r w:rsidR="00F97C57">
        <w:rPr>
          <w:rFonts w:asciiTheme="minorHAnsi" w:hAnsiTheme="minorHAnsi" w:cstheme="minorHAnsi"/>
          <w:lang w:val="en-GB"/>
        </w:rPr>
        <w:t xml:space="preserve">րը և </w:t>
      </w:r>
      <w:r w:rsidR="00F97C57">
        <w:rPr>
          <w:rFonts w:asciiTheme="minorHAnsi" w:hAnsiTheme="minorHAnsi" w:cstheme="minorHAnsi"/>
          <w:lang w:val="hy-AM"/>
        </w:rPr>
        <w:t xml:space="preserve">ՏԶ </w:t>
      </w:r>
      <w:r w:rsidRPr="00962AF9">
        <w:rPr>
          <w:rFonts w:asciiTheme="minorHAnsi" w:hAnsiTheme="minorHAnsi" w:cstheme="minorHAnsi"/>
          <w:lang w:val="en-GB"/>
        </w:rPr>
        <w:t>ք</w:t>
      </w:r>
      <w:r w:rsidR="00F97C57">
        <w:rPr>
          <w:rFonts w:asciiTheme="minorHAnsi" w:hAnsiTheme="minorHAnsi" w:cstheme="minorHAnsi"/>
          <w:lang w:val="en-GB"/>
        </w:rPr>
        <w:t>աղաքականության միջամտությունների հիմնավորումը</w:t>
      </w:r>
      <w:r w:rsidRPr="00962AF9">
        <w:rPr>
          <w:rFonts w:asciiTheme="minorHAnsi" w:hAnsiTheme="minorHAnsi" w:cstheme="minorHAnsi"/>
          <w:lang w:val="en-GB"/>
        </w:rPr>
        <w:t>:</w:t>
      </w:r>
    </w:p>
    <w:p w14:paraId="1987FC89" w14:textId="77777777" w:rsidR="00B307DB" w:rsidRDefault="00B307DB" w:rsidP="00520987">
      <w:pPr>
        <w:rPr>
          <w:rFonts w:asciiTheme="minorHAnsi" w:hAnsiTheme="minorHAnsi" w:cstheme="minorHAnsi"/>
          <w:b/>
          <w:bCs/>
          <w:lang w:val="hy-AM"/>
        </w:rPr>
      </w:pPr>
    </w:p>
    <w:p w14:paraId="5CC96A61" w14:textId="77777777" w:rsidR="00B307DB" w:rsidRDefault="00B307DB" w:rsidP="00520987">
      <w:pPr>
        <w:rPr>
          <w:rFonts w:asciiTheme="minorHAnsi" w:hAnsiTheme="minorHAnsi" w:cstheme="minorHAnsi"/>
          <w:b/>
          <w:bCs/>
          <w:lang w:val="hy-AM"/>
        </w:rPr>
      </w:pPr>
    </w:p>
    <w:p w14:paraId="2C878EFC" w14:textId="77777777" w:rsidR="00B307DB" w:rsidRDefault="00B307DB" w:rsidP="00520987">
      <w:pPr>
        <w:rPr>
          <w:rFonts w:asciiTheme="minorHAnsi" w:hAnsiTheme="minorHAnsi" w:cstheme="minorHAnsi"/>
          <w:b/>
          <w:bCs/>
          <w:lang w:val="hy-AM"/>
        </w:rPr>
      </w:pPr>
    </w:p>
    <w:p w14:paraId="0252C4CE" w14:textId="22E7D76A" w:rsidR="00520987" w:rsidRPr="00F97C57" w:rsidRDefault="00F97C57" w:rsidP="00520987">
      <w:pPr>
        <w:rPr>
          <w:rFonts w:asciiTheme="minorHAnsi" w:hAnsiTheme="minorHAnsi" w:cstheme="minorHAnsi"/>
          <w:b/>
          <w:bCs/>
          <w:lang w:val="hy-AM"/>
        </w:rPr>
      </w:pPr>
      <w:r>
        <w:rPr>
          <w:rFonts w:asciiTheme="minorHAnsi" w:hAnsiTheme="minorHAnsi" w:cstheme="minorHAnsi"/>
          <w:b/>
          <w:bCs/>
          <w:lang w:val="hy-AM"/>
        </w:rPr>
        <w:t>Գծապատկեր</w:t>
      </w:r>
      <w:r w:rsidR="00520987" w:rsidRPr="001D629C">
        <w:rPr>
          <w:rFonts w:asciiTheme="minorHAnsi" w:hAnsiTheme="minorHAnsi" w:cstheme="minorHAnsi"/>
          <w:b/>
          <w:bCs/>
          <w:lang w:val="en-GB"/>
        </w:rPr>
        <w:t xml:space="preserve"> </w:t>
      </w:r>
      <w:r w:rsidR="001D629C" w:rsidRPr="001D629C">
        <w:rPr>
          <w:rFonts w:asciiTheme="minorHAnsi" w:hAnsiTheme="minorHAnsi" w:cstheme="minorHAnsi"/>
          <w:b/>
          <w:bCs/>
          <w:lang w:val="en-GB"/>
        </w:rPr>
        <w:t>1</w:t>
      </w:r>
      <w:r>
        <w:rPr>
          <w:rFonts w:asciiTheme="minorHAnsi" w:hAnsiTheme="minorHAnsi" w:cstheme="minorHAnsi"/>
          <w:b/>
          <w:bCs/>
          <w:lang w:val="en-GB"/>
        </w:rPr>
        <w:t xml:space="preserve">․ </w:t>
      </w:r>
      <w:r>
        <w:rPr>
          <w:rFonts w:asciiTheme="minorHAnsi" w:hAnsiTheme="minorHAnsi" w:cstheme="minorHAnsi"/>
          <w:b/>
          <w:bCs/>
          <w:lang w:val="hy-AM"/>
        </w:rPr>
        <w:t xml:space="preserve">ՏԶ քաղաքականության հարթություններ </w:t>
      </w:r>
    </w:p>
    <w:tbl>
      <w:tblPr>
        <w:tblStyle w:val="TableGrid"/>
        <w:tblW w:w="5003" w:type="dxa"/>
        <w:tblInd w:w="2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2593"/>
      </w:tblGrid>
      <w:tr w:rsidR="00D377FE" w:rsidRPr="00071DE7" w14:paraId="23CF8B71" w14:textId="77777777" w:rsidTr="000C5A41">
        <w:trPr>
          <w:trHeight w:val="483"/>
        </w:trPr>
        <w:tc>
          <w:tcPr>
            <w:tcW w:w="2410" w:type="dxa"/>
            <w:shd w:val="clear" w:color="auto" w:fill="FFC000"/>
          </w:tcPr>
          <w:p w14:paraId="2E7DF93F" w14:textId="1F5CBE74" w:rsidR="00D377FE" w:rsidRPr="00F97C57" w:rsidRDefault="00F97C57" w:rsidP="00071DE7">
            <w:pPr>
              <w:spacing w:before="120" w:after="120"/>
              <w:contextualSpacing/>
              <w:rPr>
                <w:rFonts w:asciiTheme="minorHAnsi" w:hAnsiTheme="minorHAnsi" w:cstheme="minorHAnsi"/>
                <w:b/>
                <w:bCs/>
                <w:sz w:val="18"/>
                <w:szCs w:val="18"/>
                <w:lang w:val="hy-AM"/>
              </w:rPr>
            </w:pPr>
            <w:r>
              <w:rPr>
                <w:rFonts w:asciiTheme="minorHAnsi" w:hAnsiTheme="minorHAnsi" w:cstheme="minorHAnsi"/>
                <w:b/>
                <w:bCs/>
                <w:sz w:val="18"/>
                <w:szCs w:val="18"/>
                <w:lang w:val="hy-AM"/>
              </w:rPr>
              <w:t>Տնտեսական զարգացում</w:t>
            </w:r>
          </w:p>
          <w:p w14:paraId="31CFB756" w14:textId="24AEDF54" w:rsidR="00D377FE" w:rsidRPr="00071DE7" w:rsidRDefault="00D377FE" w:rsidP="00071DE7">
            <w:pPr>
              <w:spacing w:before="120" w:after="120"/>
              <w:contextualSpacing/>
              <w:rPr>
                <w:rFonts w:asciiTheme="minorHAnsi" w:hAnsiTheme="minorHAnsi" w:cstheme="minorHAnsi"/>
                <w:b/>
                <w:bCs/>
                <w:sz w:val="18"/>
                <w:szCs w:val="18"/>
                <w:lang w:val="en-GB"/>
              </w:rPr>
            </w:pPr>
          </w:p>
          <w:p w14:paraId="3EF57239" w14:textId="21F4B3C0" w:rsidR="00D377FE" w:rsidRPr="00071DE7" w:rsidRDefault="00F97C57" w:rsidP="00071DE7">
            <w:pPr>
              <w:spacing w:before="120" w:after="120"/>
              <w:contextualSpacing/>
              <w:rPr>
                <w:rFonts w:asciiTheme="minorHAnsi" w:hAnsiTheme="minorHAnsi" w:cstheme="minorHAnsi"/>
                <w:b/>
                <w:bCs/>
                <w:sz w:val="18"/>
                <w:szCs w:val="18"/>
                <w:lang w:val="en-GB"/>
              </w:rPr>
            </w:pPr>
            <w:r w:rsidRPr="00071DE7">
              <w:rPr>
                <w:rFonts w:asciiTheme="minorHAnsi" w:hAnsiTheme="minorHAnsi" w:cstheme="minorHAnsi"/>
                <w:b/>
                <w:bCs/>
                <w:noProof/>
                <w:sz w:val="18"/>
                <w:szCs w:val="18"/>
                <w:lang w:val="ru-RU" w:eastAsia="ru-RU" w:bidi="ar-SA"/>
              </w:rPr>
              <mc:AlternateContent>
                <mc:Choice Requires="wpg">
                  <w:drawing>
                    <wp:anchor distT="0" distB="0" distL="114300" distR="114300" simplePos="0" relativeHeight="251692032" behindDoc="0" locked="0" layoutInCell="1" allowOverlap="1" wp14:anchorId="59DD4E01" wp14:editId="2AADD06C">
                      <wp:simplePos x="0" y="0"/>
                      <wp:positionH relativeFrom="column">
                        <wp:posOffset>563245</wp:posOffset>
                      </wp:positionH>
                      <wp:positionV relativeFrom="paragraph">
                        <wp:posOffset>38100</wp:posOffset>
                      </wp:positionV>
                      <wp:extent cx="1936750" cy="939800"/>
                      <wp:effectExtent l="0" t="19050" r="0" b="31750"/>
                      <wp:wrapNone/>
                      <wp:docPr id="3" name="Group 3"/>
                      <wp:cNvGraphicFramePr/>
                      <a:graphic xmlns:a="http://schemas.openxmlformats.org/drawingml/2006/main">
                        <a:graphicData uri="http://schemas.microsoft.com/office/word/2010/wordprocessingGroup">
                          <wpg:wgp>
                            <wpg:cNvGrpSpPr/>
                            <wpg:grpSpPr>
                              <a:xfrm>
                                <a:off x="0" y="0"/>
                                <a:ext cx="1936750" cy="939800"/>
                                <a:chOff x="0" y="0"/>
                                <a:chExt cx="1338722" cy="1166788"/>
                              </a:xfrm>
                              <a:solidFill>
                                <a:srgbClr val="5B9BD5"/>
                              </a:solidFill>
                            </wpg:grpSpPr>
                            <wps:wsp>
                              <wps:cNvPr id="6" name="Rectangle: Rounded Corners 6"/>
                              <wps:cNvSpPr/>
                              <wps:spPr>
                                <a:xfrm>
                                  <a:off x="166032" y="164363"/>
                                  <a:ext cx="984739" cy="893022"/>
                                </a:xfrm>
                                <a:prstGeom prst="roundRect">
                                  <a:avLst/>
                                </a:prstGeom>
                                <a:grpFill/>
                                <a:ln/>
                              </wps:spPr>
                              <wps:style>
                                <a:lnRef idx="1">
                                  <a:schemeClr val="accent1"/>
                                </a:lnRef>
                                <a:fillRef idx="2">
                                  <a:schemeClr val="accent1"/>
                                </a:fillRef>
                                <a:effectRef idx="1">
                                  <a:schemeClr val="accent1"/>
                                </a:effectRef>
                                <a:fontRef idx="minor">
                                  <a:schemeClr val="dk1"/>
                                </a:fontRef>
                              </wps:style>
                              <wps:txbx>
                                <w:txbxContent>
                                  <w:p w14:paraId="5D27EB0B" w14:textId="64336C5B" w:rsidR="00344E47" w:rsidRPr="00F97C57" w:rsidRDefault="00344E47" w:rsidP="00D377FE">
                                    <w:pPr>
                                      <w:spacing w:after="0"/>
                                      <w:contextualSpacing/>
                                      <w:jc w:val="center"/>
                                      <w:rPr>
                                        <w:b/>
                                        <w:bCs/>
                                        <w:sz w:val="18"/>
                                        <w:szCs w:val="18"/>
                                        <w:lang w:val="hy-AM"/>
                                      </w:rPr>
                                    </w:pPr>
                                    <w:r>
                                      <w:rPr>
                                        <w:b/>
                                        <w:bCs/>
                                        <w:sz w:val="18"/>
                                        <w:szCs w:val="18"/>
                                        <w:lang w:val="hy-AM"/>
                                      </w:rPr>
                                      <w:t>ՏԶ կառավարման կարողություններ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Arrow: Striped Right 7"/>
                              <wps:cNvSpPr/>
                              <wps:spPr>
                                <a:xfrm rot="19491119">
                                  <a:off x="964516" y="7034"/>
                                  <a:ext cx="374206" cy="484505"/>
                                </a:xfrm>
                                <a:prstGeom prst="stripedRightArrow">
                                  <a:avLst/>
                                </a:prstGeom>
                                <a:grpFill/>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Arrow: Striped Right 12"/>
                              <wps:cNvSpPr/>
                              <wps:spPr>
                                <a:xfrm rot="13006741">
                                  <a:off x="21101" y="0"/>
                                  <a:ext cx="374015" cy="484505"/>
                                </a:xfrm>
                                <a:prstGeom prst="stripedRightArrow">
                                  <a:avLst/>
                                </a:prstGeom>
                                <a:grpFill/>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Arrow: Striped Right 13"/>
                              <wps:cNvSpPr/>
                              <wps:spPr>
                                <a:xfrm rot="8652510">
                                  <a:off x="0" y="675249"/>
                                  <a:ext cx="374206" cy="484505"/>
                                </a:xfrm>
                                <a:prstGeom prst="stripedRightArrow">
                                  <a:avLst/>
                                </a:prstGeom>
                                <a:grpFill/>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Arrow: Striped Right 25"/>
                              <wps:cNvSpPr/>
                              <wps:spPr>
                                <a:xfrm rot="2593868">
                                  <a:off x="957482" y="682283"/>
                                  <a:ext cx="374206" cy="484505"/>
                                </a:xfrm>
                                <a:prstGeom prst="stripedRightArrow">
                                  <a:avLst/>
                                </a:prstGeom>
                                <a:grpFill/>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9DD4E01" id="Group 3" o:spid="_x0000_s1036" style="position:absolute;left:0;text-align:left;margin-left:44.35pt;margin-top:3pt;width:152.5pt;height:74pt;z-index:251692032;mso-width-relative:margin;mso-height-relative:margin" coordsize="13387,11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">
                      <v:roundrect id="Rectangle: Rounded Corners 6" o:spid="_x0000_s1037" style="position:absolute;left:1660;top:1643;width:9847;height:89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" filled="f" strokecolor="#4472c4 [3204]" strokeweight=".5pt">
                        <v:stroke joinstyle="miter"/>
                        <v:textbox>
                          <w:txbxContent>
                            <w:p w14:paraId="5D27EB0B" w14:textId="64336C5B" w:rsidR="00344E47" w:rsidRPr="00F97C57" w:rsidRDefault="00344E47" w:rsidP="00D377FE">
                              <w:pPr>
                                <w:spacing w:after="0"/>
                                <w:contextualSpacing/>
                                <w:jc w:val="center"/>
                                <w:rPr>
                                  <w:b/>
                                  <w:bCs/>
                                  <w:sz w:val="18"/>
                                  <w:szCs w:val="18"/>
                                  <w:lang w:val="hy-AM"/>
                                </w:rPr>
                              </w:pPr>
                              <w:r>
                                <w:rPr>
                                  <w:b/>
                                  <w:bCs/>
                                  <w:sz w:val="18"/>
                                  <w:szCs w:val="18"/>
                                  <w:lang w:val="hy-AM"/>
                                </w:rPr>
                                <w:t xml:space="preserve">ՏԶ </w:t>
                              </w:r>
                              <w:r>
                                <w:rPr>
                                  <w:b/>
                                  <w:bCs/>
                                  <w:sz w:val="18"/>
                                  <w:szCs w:val="18"/>
                                  <w:lang w:val="hy-AM"/>
                                </w:rPr>
                                <w:t>կառավարման կարողություններ</w:t>
                              </w:r>
                            </w:p>
                          </w:txbxContent>
                        </v:textbox>
                      </v:roundre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rrow: Striped Right 7" o:spid="_x0000_s1038" type="#_x0000_t93" style="position:absolute;left:9645;top:70;width:3742;height:4845;rotation:-230346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" adj="10800" filled="f" strokecolor="#4472c4 [3204]" strokeweight=".5pt"/>
                      <v:shape id="Arrow: Striped Right 12" o:spid="_x0000_s1039" type="#_x0000_t93" style="position:absolute;left:211;width:3740;height:4845;rotation:-938613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" adj="10800" filled="f" strokecolor="#4472c4 [3204]" strokeweight=".5pt"/>
                      <v:shape id="Arrow: Striped Right 13" o:spid="_x0000_s1040" type="#_x0000_t93" style="position:absolute;top:6752;width:3742;height:4845;rotation:945084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" adj="10800" filled="f" strokecolor="#4472c4 [3204]" strokeweight=".5pt"/>
                      <v:shape id="Arrow: Striped Right 25" o:spid="_x0000_s1041" type="#_x0000_t93" style="position:absolute;left:9574;top:6822;width:3742;height:4845;rotation:283319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" adj="10800" filled="f" strokecolor="#4472c4 [3204]" strokeweight=".5pt"/>
                    </v:group>
                  </w:pict>
                </mc:Fallback>
              </mc:AlternateContent>
            </w:r>
          </w:p>
          <w:p w14:paraId="692BC6AD" w14:textId="77777777" w:rsidR="00D377FE" w:rsidRPr="00071DE7" w:rsidRDefault="00D377FE" w:rsidP="00071DE7">
            <w:pPr>
              <w:spacing w:before="120" w:after="120" w:line="276" w:lineRule="auto"/>
              <w:contextualSpacing/>
              <w:rPr>
                <w:rFonts w:asciiTheme="minorHAnsi" w:hAnsiTheme="minorHAnsi" w:cstheme="minorHAnsi"/>
                <w:b/>
                <w:bCs/>
                <w:sz w:val="18"/>
                <w:szCs w:val="18"/>
                <w:lang w:val="en-GB"/>
              </w:rPr>
            </w:pPr>
          </w:p>
          <w:p w14:paraId="4F71D01C" w14:textId="77777777" w:rsidR="00D377FE" w:rsidRPr="00071DE7" w:rsidRDefault="00D377FE" w:rsidP="00071DE7">
            <w:pPr>
              <w:spacing w:before="120" w:after="120"/>
              <w:contextualSpacing/>
              <w:rPr>
                <w:rFonts w:asciiTheme="minorHAnsi" w:hAnsiTheme="minorHAnsi" w:cstheme="minorHAnsi"/>
                <w:b/>
                <w:bCs/>
                <w:sz w:val="18"/>
                <w:szCs w:val="18"/>
                <w:lang w:val="en-GB"/>
              </w:rPr>
            </w:pPr>
          </w:p>
        </w:tc>
        <w:tc>
          <w:tcPr>
            <w:tcW w:w="2593" w:type="dxa"/>
            <w:shd w:val="clear" w:color="auto" w:fill="94F319"/>
          </w:tcPr>
          <w:p w14:paraId="107CBF0C" w14:textId="723DDC0A" w:rsidR="00D377FE" w:rsidRPr="00F97C57" w:rsidRDefault="00F97C57" w:rsidP="00071DE7">
            <w:pPr>
              <w:spacing w:before="120" w:after="120" w:line="276" w:lineRule="auto"/>
              <w:contextualSpacing/>
              <w:jc w:val="right"/>
              <w:rPr>
                <w:rFonts w:asciiTheme="minorHAnsi" w:hAnsiTheme="minorHAnsi" w:cstheme="minorHAnsi"/>
                <w:b/>
                <w:bCs/>
                <w:sz w:val="18"/>
                <w:szCs w:val="18"/>
                <w:lang w:val="hy-AM"/>
              </w:rPr>
            </w:pPr>
            <w:r>
              <w:rPr>
                <w:rFonts w:asciiTheme="minorHAnsi" w:hAnsiTheme="minorHAnsi" w:cstheme="minorHAnsi"/>
                <w:b/>
                <w:bCs/>
                <w:sz w:val="18"/>
                <w:szCs w:val="18"/>
                <w:lang w:val="hy-AM"/>
              </w:rPr>
              <w:lastRenderedPageBreak/>
              <w:t xml:space="preserve">Սոցիալական զարգացում </w:t>
            </w:r>
          </w:p>
          <w:p w14:paraId="1CB9ED41" w14:textId="381A379B" w:rsidR="00D377FE" w:rsidRPr="00071DE7" w:rsidRDefault="00D377FE" w:rsidP="00071DE7">
            <w:pPr>
              <w:spacing w:before="120" w:after="120"/>
              <w:contextualSpacing/>
              <w:rPr>
                <w:rFonts w:asciiTheme="minorHAnsi" w:hAnsiTheme="minorHAnsi" w:cstheme="minorHAnsi"/>
                <w:b/>
                <w:bCs/>
                <w:sz w:val="18"/>
                <w:szCs w:val="18"/>
                <w:lang w:val="en-GB"/>
              </w:rPr>
            </w:pPr>
          </w:p>
        </w:tc>
      </w:tr>
      <w:tr w:rsidR="00D377FE" w:rsidRPr="00071DE7" w14:paraId="173EA8C5" w14:textId="77777777" w:rsidTr="000C5A41">
        <w:trPr>
          <w:trHeight w:val="483"/>
        </w:trPr>
        <w:tc>
          <w:tcPr>
            <w:tcW w:w="2410" w:type="dxa"/>
            <w:shd w:val="clear" w:color="auto" w:fill="46DEBF"/>
          </w:tcPr>
          <w:p w14:paraId="6C2523B2" w14:textId="79C1FC30" w:rsidR="00D377FE" w:rsidRPr="00F97C57" w:rsidRDefault="00D377FE" w:rsidP="00071DE7">
            <w:pPr>
              <w:spacing w:before="120" w:after="120"/>
              <w:contextualSpacing/>
              <w:rPr>
                <w:rFonts w:ascii="Arial LatArm" w:hAnsi="Arial LatArm" w:cstheme="minorHAnsi"/>
                <w:b/>
                <w:bCs/>
                <w:sz w:val="18"/>
                <w:szCs w:val="18"/>
                <w:lang w:val="en-GB"/>
              </w:rPr>
            </w:pPr>
          </w:p>
          <w:p w14:paraId="67D765F6" w14:textId="77777777" w:rsidR="00D377FE" w:rsidRPr="00F97C57" w:rsidRDefault="00D377FE" w:rsidP="00071DE7">
            <w:pPr>
              <w:spacing w:before="120" w:after="120"/>
              <w:contextualSpacing/>
              <w:rPr>
                <w:rFonts w:ascii="Arial LatArm" w:hAnsi="Arial LatArm" w:cstheme="minorHAnsi"/>
                <w:b/>
                <w:bCs/>
                <w:sz w:val="18"/>
                <w:szCs w:val="18"/>
                <w:lang w:val="en-GB"/>
              </w:rPr>
            </w:pPr>
          </w:p>
          <w:p w14:paraId="4B0550FD" w14:textId="77777777" w:rsidR="00D377FE" w:rsidRPr="00F97C57" w:rsidRDefault="00D377FE" w:rsidP="00071DE7">
            <w:pPr>
              <w:spacing w:before="120" w:after="120"/>
              <w:contextualSpacing/>
              <w:rPr>
                <w:rFonts w:ascii="Arial LatArm" w:hAnsi="Arial LatArm" w:cstheme="minorHAnsi"/>
                <w:b/>
                <w:bCs/>
                <w:sz w:val="18"/>
                <w:szCs w:val="18"/>
                <w:lang w:val="en-GB"/>
              </w:rPr>
            </w:pPr>
          </w:p>
          <w:p w14:paraId="2600CE82" w14:textId="77777777" w:rsidR="00D377FE" w:rsidRPr="00F97C57" w:rsidRDefault="00D377FE" w:rsidP="00071DE7">
            <w:pPr>
              <w:spacing w:before="120" w:after="120"/>
              <w:contextualSpacing/>
              <w:rPr>
                <w:rFonts w:ascii="Arial LatArm" w:hAnsi="Arial LatArm" w:cstheme="minorHAnsi"/>
                <w:b/>
                <w:bCs/>
                <w:sz w:val="18"/>
                <w:szCs w:val="18"/>
                <w:lang w:val="en-GB"/>
              </w:rPr>
            </w:pPr>
          </w:p>
          <w:p w14:paraId="5DCE9A47" w14:textId="77777777" w:rsidR="00D377FE" w:rsidRPr="00F97C57" w:rsidRDefault="00D377FE" w:rsidP="00071DE7">
            <w:pPr>
              <w:spacing w:before="120" w:after="120"/>
              <w:contextualSpacing/>
              <w:rPr>
                <w:rFonts w:asciiTheme="minorHAnsi" w:hAnsiTheme="minorHAnsi" w:cstheme="minorHAnsi"/>
                <w:b/>
                <w:bCs/>
                <w:sz w:val="18"/>
                <w:szCs w:val="18"/>
                <w:lang w:val="en-GB"/>
              </w:rPr>
            </w:pPr>
          </w:p>
          <w:p w14:paraId="383888DE" w14:textId="77777777" w:rsidR="00635A1D" w:rsidRDefault="00F97C57" w:rsidP="00071DE7">
            <w:pPr>
              <w:spacing w:before="120" w:after="120"/>
              <w:contextualSpacing/>
              <w:rPr>
                <w:rFonts w:asciiTheme="minorHAnsi" w:hAnsiTheme="minorHAnsi" w:cstheme="minorHAnsi"/>
                <w:b/>
                <w:bCs/>
                <w:sz w:val="18"/>
                <w:szCs w:val="18"/>
                <w:lang w:val="hy-AM"/>
              </w:rPr>
            </w:pPr>
            <w:r w:rsidRPr="00F97C57">
              <w:rPr>
                <w:rFonts w:asciiTheme="minorHAnsi" w:hAnsiTheme="minorHAnsi" w:cstheme="minorHAnsi"/>
                <w:b/>
                <w:bCs/>
                <w:sz w:val="18"/>
                <w:szCs w:val="18"/>
                <w:lang w:val="hy-AM"/>
              </w:rPr>
              <w:t xml:space="preserve">Հետազոտություն </w:t>
            </w:r>
          </w:p>
          <w:p w14:paraId="04388A9F" w14:textId="3007D9BA" w:rsidR="00D377FE" w:rsidRPr="00F97C57" w:rsidRDefault="00F97C57" w:rsidP="00071DE7">
            <w:pPr>
              <w:spacing w:before="120" w:after="120"/>
              <w:contextualSpacing/>
              <w:rPr>
                <w:rFonts w:ascii="Arial LatArm" w:hAnsi="Arial LatArm" w:cstheme="minorHAnsi"/>
                <w:b/>
                <w:bCs/>
                <w:sz w:val="18"/>
                <w:szCs w:val="18"/>
                <w:lang w:val="hy-AM"/>
              </w:rPr>
            </w:pPr>
            <w:r w:rsidRPr="00F97C57">
              <w:rPr>
                <w:rFonts w:ascii="Arial" w:hAnsi="Arial" w:cs="Arial"/>
                <w:b/>
                <w:bCs/>
                <w:sz w:val="16"/>
                <w:szCs w:val="18"/>
                <w:lang w:val="hy-AM"/>
              </w:rPr>
              <w:t>և</w:t>
            </w:r>
            <w:r w:rsidRPr="00F97C57">
              <w:rPr>
                <w:rFonts w:ascii="Arial LatArm" w:hAnsi="Arial LatArm" w:cstheme="minorHAnsi"/>
                <w:b/>
                <w:bCs/>
                <w:sz w:val="18"/>
                <w:szCs w:val="18"/>
                <w:lang w:val="hy-AM"/>
              </w:rPr>
              <w:t xml:space="preserve"> </w:t>
            </w:r>
            <w:r w:rsidRPr="00F97C57">
              <w:rPr>
                <w:rFonts w:asciiTheme="minorHAnsi" w:hAnsiTheme="minorHAnsi" w:cstheme="minorHAnsi"/>
                <w:b/>
                <w:bCs/>
                <w:sz w:val="18"/>
                <w:szCs w:val="18"/>
                <w:lang w:val="hy-AM"/>
              </w:rPr>
              <w:t>նորարարություն</w:t>
            </w:r>
          </w:p>
        </w:tc>
        <w:tc>
          <w:tcPr>
            <w:tcW w:w="2593" w:type="dxa"/>
            <w:shd w:val="clear" w:color="auto" w:fill="30E845"/>
          </w:tcPr>
          <w:p w14:paraId="082AB24F" w14:textId="77777777" w:rsidR="00D377FE" w:rsidRPr="00F97C57" w:rsidRDefault="00D377FE" w:rsidP="00071DE7">
            <w:pPr>
              <w:spacing w:before="120" w:after="120"/>
              <w:contextualSpacing/>
              <w:jc w:val="right"/>
              <w:rPr>
                <w:rFonts w:ascii="Arial LatArm" w:hAnsi="Arial LatArm" w:cstheme="minorHAnsi"/>
                <w:b/>
                <w:bCs/>
                <w:sz w:val="18"/>
                <w:szCs w:val="18"/>
                <w:lang w:val="en-GB"/>
              </w:rPr>
            </w:pPr>
          </w:p>
          <w:p w14:paraId="5310838A" w14:textId="77777777" w:rsidR="00D377FE" w:rsidRPr="00F97C57" w:rsidRDefault="00D377FE" w:rsidP="00071DE7">
            <w:pPr>
              <w:spacing w:before="120" w:after="120"/>
              <w:contextualSpacing/>
              <w:jc w:val="right"/>
              <w:rPr>
                <w:rFonts w:ascii="Arial LatArm" w:hAnsi="Arial LatArm" w:cstheme="minorHAnsi"/>
                <w:b/>
                <w:bCs/>
                <w:sz w:val="18"/>
                <w:szCs w:val="18"/>
                <w:lang w:val="en-GB"/>
              </w:rPr>
            </w:pPr>
          </w:p>
          <w:p w14:paraId="3B931A54" w14:textId="77777777" w:rsidR="00D377FE" w:rsidRPr="00F97C57" w:rsidRDefault="00D377FE" w:rsidP="00071DE7">
            <w:pPr>
              <w:spacing w:before="120" w:after="120"/>
              <w:contextualSpacing/>
              <w:jc w:val="right"/>
              <w:rPr>
                <w:rFonts w:ascii="Arial LatArm" w:hAnsi="Arial LatArm" w:cstheme="minorHAnsi"/>
                <w:b/>
                <w:bCs/>
                <w:sz w:val="18"/>
                <w:szCs w:val="18"/>
                <w:lang w:val="en-GB"/>
              </w:rPr>
            </w:pPr>
          </w:p>
          <w:p w14:paraId="7DEF0E27" w14:textId="77777777" w:rsidR="00D377FE" w:rsidRPr="00F97C57" w:rsidRDefault="00D377FE" w:rsidP="00071DE7">
            <w:pPr>
              <w:spacing w:before="120" w:after="120"/>
              <w:contextualSpacing/>
              <w:jc w:val="right"/>
              <w:rPr>
                <w:rFonts w:ascii="Arial LatArm" w:hAnsi="Arial LatArm" w:cstheme="minorHAnsi"/>
                <w:b/>
                <w:bCs/>
                <w:sz w:val="18"/>
                <w:szCs w:val="18"/>
                <w:lang w:val="en-GB"/>
              </w:rPr>
            </w:pPr>
          </w:p>
          <w:p w14:paraId="56FEF1E4" w14:textId="77777777" w:rsidR="00D377FE" w:rsidRPr="00F97C57" w:rsidRDefault="00D377FE" w:rsidP="00071DE7">
            <w:pPr>
              <w:spacing w:before="120" w:after="120"/>
              <w:contextualSpacing/>
              <w:jc w:val="right"/>
              <w:rPr>
                <w:rFonts w:ascii="Arial LatArm" w:hAnsi="Arial LatArm" w:cstheme="minorHAnsi"/>
                <w:b/>
                <w:bCs/>
                <w:sz w:val="18"/>
                <w:szCs w:val="18"/>
                <w:lang w:val="en-GB"/>
              </w:rPr>
            </w:pPr>
          </w:p>
          <w:p w14:paraId="4CCE0911" w14:textId="0E4F1B6C" w:rsidR="00D377FE" w:rsidRPr="00F97C57" w:rsidRDefault="00F97C57" w:rsidP="00071DE7">
            <w:pPr>
              <w:spacing w:before="120" w:after="120"/>
              <w:contextualSpacing/>
              <w:jc w:val="right"/>
              <w:rPr>
                <w:rFonts w:ascii="Arial" w:hAnsi="Arial" w:cs="Arial"/>
                <w:b/>
                <w:bCs/>
                <w:sz w:val="18"/>
                <w:szCs w:val="18"/>
                <w:lang w:val="hy-AM"/>
              </w:rPr>
            </w:pPr>
            <w:r w:rsidRPr="00F97C57">
              <w:rPr>
                <w:rFonts w:asciiTheme="minorHAnsi" w:hAnsiTheme="minorHAnsi" w:cstheme="minorHAnsi"/>
                <w:b/>
                <w:bCs/>
                <w:sz w:val="18"/>
                <w:szCs w:val="18"/>
                <w:lang w:val="hy-AM"/>
              </w:rPr>
              <w:t>Բնապահպանական հավասարակշռություն</w:t>
            </w:r>
          </w:p>
        </w:tc>
      </w:tr>
      <w:tr w:rsidR="00F97C57" w:rsidRPr="00071DE7" w14:paraId="2E828A13" w14:textId="77777777" w:rsidTr="000C5A41">
        <w:trPr>
          <w:trHeight w:val="483"/>
        </w:trPr>
        <w:tc>
          <w:tcPr>
            <w:tcW w:w="2410" w:type="dxa"/>
            <w:shd w:val="clear" w:color="auto" w:fill="46DEBF"/>
          </w:tcPr>
          <w:p w14:paraId="5FC44CE0" w14:textId="77777777" w:rsidR="00F97C57" w:rsidRDefault="00F97C57" w:rsidP="00071DE7">
            <w:pPr>
              <w:spacing w:before="120" w:after="120"/>
              <w:contextualSpacing/>
              <w:rPr>
                <w:rFonts w:asciiTheme="minorHAnsi" w:hAnsiTheme="minorHAnsi" w:cstheme="minorHAnsi"/>
                <w:b/>
                <w:bCs/>
                <w:sz w:val="18"/>
                <w:szCs w:val="18"/>
                <w:lang w:val="en-GB"/>
              </w:rPr>
            </w:pPr>
          </w:p>
          <w:p w14:paraId="3E00672D" w14:textId="7BF0CBB8" w:rsidR="00F97C57" w:rsidRPr="00071DE7" w:rsidRDefault="00F97C57" w:rsidP="00071DE7">
            <w:pPr>
              <w:spacing w:before="120" w:after="120"/>
              <w:contextualSpacing/>
              <w:rPr>
                <w:rFonts w:asciiTheme="minorHAnsi" w:hAnsiTheme="minorHAnsi" w:cstheme="minorHAnsi"/>
                <w:b/>
                <w:bCs/>
                <w:sz w:val="18"/>
                <w:szCs w:val="18"/>
                <w:lang w:val="en-GB"/>
              </w:rPr>
            </w:pPr>
          </w:p>
        </w:tc>
        <w:tc>
          <w:tcPr>
            <w:tcW w:w="2593" w:type="dxa"/>
            <w:shd w:val="clear" w:color="auto" w:fill="30E845"/>
          </w:tcPr>
          <w:p w14:paraId="30830C7B" w14:textId="77777777" w:rsidR="00F97C57" w:rsidRPr="00071DE7" w:rsidRDefault="00F97C57" w:rsidP="00071DE7">
            <w:pPr>
              <w:spacing w:before="120" w:after="120"/>
              <w:contextualSpacing/>
              <w:jc w:val="right"/>
              <w:rPr>
                <w:rFonts w:asciiTheme="minorHAnsi" w:hAnsiTheme="minorHAnsi" w:cstheme="minorHAnsi"/>
                <w:b/>
                <w:bCs/>
                <w:sz w:val="18"/>
                <w:szCs w:val="18"/>
                <w:lang w:val="en-GB"/>
              </w:rPr>
            </w:pPr>
          </w:p>
        </w:tc>
      </w:tr>
    </w:tbl>
    <w:p w14:paraId="79CC0404" w14:textId="77777777" w:rsidR="00B307DB" w:rsidRPr="00B307DB" w:rsidRDefault="00B307DB" w:rsidP="00B307DB">
      <w:pPr>
        <w:rPr>
          <w:lang w:val="en-GB"/>
        </w:rPr>
      </w:pPr>
    </w:p>
    <w:p w14:paraId="0F23BD04" w14:textId="5FBD1C4B" w:rsidR="00782EA3" w:rsidRPr="00B469DA" w:rsidRDefault="008C1F35" w:rsidP="00B469DA">
      <w:pPr>
        <w:pStyle w:val="Heading2"/>
        <w:numPr>
          <w:ilvl w:val="0"/>
          <w:numId w:val="39"/>
        </w:numPr>
        <w:rPr>
          <w:b/>
          <w:bCs/>
          <w:lang w:val="en-GB"/>
        </w:rPr>
      </w:pPr>
      <w:r>
        <w:rPr>
          <w:b/>
          <w:bCs/>
          <w:lang w:val="hy-AM"/>
        </w:rPr>
        <w:t>Տնտեսական զարգացում</w:t>
      </w:r>
    </w:p>
    <w:p w14:paraId="73D05C5E" w14:textId="7970C8A9" w:rsidR="002A20EE" w:rsidRPr="008C1F35" w:rsidRDefault="008C1F35" w:rsidP="002A20EE">
      <w:pPr>
        <w:rPr>
          <w:rFonts w:asciiTheme="minorHAnsi" w:hAnsiTheme="minorHAnsi" w:cstheme="minorHAnsi"/>
          <w:b/>
          <w:bCs/>
          <w:lang w:val="hy-AM"/>
        </w:rPr>
      </w:pPr>
      <w:r>
        <w:rPr>
          <w:rFonts w:asciiTheme="minorHAnsi" w:hAnsiTheme="minorHAnsi" w:cstheme="minorHAnsi"/>
          <w:b/>
          <w:bCs/>
          <w:lang w:val="hy-AM"/>
        </w:rPr>
        <w:t>Գծապատկեր</w:t>
      </w:r>
      <w:r w:rsidR="002A20EE" w:rsidRPr="00EB70C1">
        <w:rPr>
          <w:rFonts w:asciiTheme="minorHAnsi" w:hAnsiTheme="minorHAnsi" w:cstheme="minorHAnsi"/>
          <w:b/>
          <w:bCs/>
          <w:lang w:val="en-GB"/>
        </w:rPr>
        <w:t xml:space="preserve"> </w:t>
      </w:r>
      <w:r w:rsidR="00EB70C1" w:rsidRPr="00EB70C1">
        <w:rPr>
          <w:rFonts w:asciiTheme="minorHAnsi" w:hAnsiTheme="minorHAnsi" w:cstheme="minorHAnsi"/>
          <w:b/>
          <w:bCs/>
          <w:lang w:val="en-GB"/>
        </w:rPr>
        <w:t>2</w:t>
      </w:r>
      <w:r>
        <w:rPr>
          <w:rFonts w:asciiTheme="minorHAnsi" w:hAnsiTheme="minorHAnsi" w:cstheme="minorHAnsi"/>
          <w:b/>
          <w:bCs/>
          <w:lang w:val="en-GB"/>
        </w:rPr>
        <w:t>․</w:t>
      </w:r>
      <w:r w:rsidR="002A20EE" w:rsidRPr="00EB70C1">
        <w:rPr>
          <w:rFonts w:asciiTheme="minorHAnsi" w:hAnsiTheme="minorHAnsi" w:cstheme="minorHAnsi"/>
          <w:b/>
          <w:bCs/>
          <w:lang w:val="en-GB"/>
        </w:rPr>
        <w:t xml:space="preserve"> </w:t>
      </w:r>
      <w:r>
        <w:rPr>
          <w:rFonts w:asciiTheme="minorHAnsi" w:hAnsiTheme="minorHAnsi" w:cstheme="minorHAnsi"/>
          <w:b/>
          <w:bCs/>
          <w:lang w:val="hy-AM"/>
        </w:rPr>
        <w:t xml:space="preserve">Մարզերի մասնաբաժինը Հայաստանի ՀՆԱ-ում, </w:t>
      </w:r>
      <w:r w:rsidR="00DD27E0" w:rsidRPr="00EB70C1">
        <w:rPr>
          <w:rFonts w:asciiTheme="minorHAnsi" w:hAnsiTheme="minorHAnsi" w:cstheme="minorHAnsi"/>
          <w:b/>
          <w:bCs/>
          <w:lang w:val="en-GB"/>
        </w:rPr>
        <w:t>2009</w:t>
      </w:r>
      <w:r>
        <w:rPr>
          <w:rFonts w:asciiTheme="minorHAnsi" w:hAnsiTheme="minorHAnsi" w:cstheme="minorHAnsi"/>
          <w:b/>
          <w:bCs/>
          <w:lang w:val="hy-AM"/>
        </w:rPr>
        <w:t>թ․</w:t>
      </w:r>
      <w:r>
        <w:rPr>
          <w:rFonts w:asciiTheme="minorHAnsi" w:hAnsiTheme="minorHAnsi" w:cstheme="minorHAnsi"/>
          <w:b/>
          <w:bCs/>
          <w:lang w:val="en-GB"/>
        </w:rPr>
        <w:t xml:space="preserve"> </w:t>
      </w:r>
      <w:r w:rsidRPr="00F97C57">
        <w:rPr>
          <w:rFonts w:ascii="Arial" w:hAnsi="Arial" w:cs="Arial"/>
          <w:b/>
          <w:bCs/>
          <w:sz w:val="16"/>
          <w:szCs w:val="18"/>
          <w:lang w:val="hy-AM"/>
        </w:rPr>
        <w:t>և</w:t>
      </w:r>
      <w:r w:rsidR="00DD27E0" w:rsidRPr="00EB70C1">
        <w:rPr>
          <w:rFonts w:asciiTheme="minorHAnsi" w:hAnsiTheme="minorHAnsi" w:cstheme="minorHAnsi"/>
          <w:b/>
          <w:bCs/>
          <w:lang w:val="en-GB"/>
        </w:rPr>
        <w:t xml:space="preserve"> 2016</w:t>
      </w:r>
      <w:r>
        <w:rPr>
          <w:rFonts w:asciiTheme="minorHAnsi" w:hAnsiTheme="minorHAnsi" w:cstheme="minorHAnsi"/>
          <w:b/>
          <w:bCs/>
          <w:lang w:val="hy-AM"/>
        </w:rPr>
        <w:t xml:space="preserve">թ․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CF5860" w14:paraId="4D50178B" w14:textId="77777777" w:rsidTr="00B307DB">
        <w:tc>
          <w:tcPr>
            <w:tcW w:w="4508" w:type="dxa"/>
          </w:tcPr>
          <w:p w14:paraId="0528EA45" w14:textId="7AAE53C9" w:rsidR="002A20EE" w:rsidRPr="0000408B" w:rsidRDefault="00DD27E0" w:rsidP="00DD27E0">
            <w:pPr>
              <w:jc w:val="center"/>
              <w:rPr>
                <w:rFonts w:asciiTheme="minorHAnsi" w:hAnsiTheme="minorHAnsi" w:cstheme="minorHAnsi"/>
                <w:b/>
                <w:bCs/>
                <w:lang w:val="en-GB"/>
              </w:rPr>
            </w:pPr>
            <w:r w:rsidRPr="0000408B">
              <w:rPr>
                <w:rFonts w:asciiTheme="minorHAnsi" w:hAnsiTheme="minorHAnsi" w:cstheme="minorHAnsi"/>
                <w:b/>
                <w:bCs/>
                <w:lang w:val="en-GB"/>
              </w:rPr>
              <w:t>2009</w:t>
            </w:r>
          </w:p>
          <w:p w14:paraId="547B55A3" w14:textId="512D4A44" w:rsidR="00DD27E0" w:rsidRDefault="00B307DB" w:rsidP="00B307DB">
            <w:pPr>
              <w:jc w:val="center"/>
              <w:rPr>
                <w:rFonts w:asciiTheme="minorHAnsi" w:hAnsiTheme="minorHAnsi" w:cstheme="minorHAnsi"/>
                <w:lang w:val="en-GB"/>
              </w:rPr>
            </w:pPr>
            <w:r>
              <w:rPr>
                <w:noProof/>
                <w:lang w:val="ru-RU" w:eastAsia="ru-RU" w:bidi="ar-SA"/>
              </w:rPr>
              <w:drawing>
                <wp:inline distT="0" distB="0" distL="0" distR="0" wp14:anchorId="4B09D304" wp14:editId="6F75B191">
                  <wp:extent cx="2486025" cy="2654300"/>
                  <wp:effectExtent l="0" t="0" r="9525" b="0"/>
                  <wp:docPr id="5" name="Chart 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c>
          <w:tcPr>
            <w:tcW w:w="4508" w:type="dxa"/>
          </w:tcPr>
          <w:p w14:paraId="4DEA289F" w14:textId="2BD51649" w:rsidR="002A20EE" w:rsidRPr="0000408B" w:rsidRDefault="00DD27E0" w:rsidP="00DD27E0">
            <w:pPr>
              <w:jc w:val="center"/>
              <w:rPr>
                <w:rFonts w:asciiTheme="minorHAnsi" w:hAnsiTheme="minorHAnsi" w:cstheme="minorHAnsi"/>
                <w:b/>
                <w:bCs/>
                <w:lang w:val="en-GB"/>
              </w:rPr>
            </w:pPr>
            <w:r w:rsidRPr="0000408B">
              <w:rPr>
                <w:rFonts w:asciiTheme="minorHAnsi" w:hAnsiTheme="minorHAnsi" w:cstheme="minorHAnsi"/>
                <w:b/>
                <w:bCs/>
                <w:lang w:val="en-GB"/>
              </w:rPr>
              <w:t>2016</w:t>
            </w:r>
          </w:p>
          <w:p w14:paraId="1A912549" w14:textId="66F119B7" w:rsidR="00B307DB" w:rsidRDefault="00B307DB" w:rsidP="00DD27E0">
            <w:pPr>
              <w:jc w:val="center"/>
              <w:rPr>
                <w:rFonts w:asciiTheme="minorHAnsi" w:hAnsiTheme="minorHAnsi" w:cstheme="minorHAnsi"/>
                <w:lang w:val="en-GB"/>
              </w:rPr>
            </w:pPr>
            <w:r>
              <w:rPr>
                <w:noProof/>
                <w:lang w:val="ru-RU" w:eastAsia="ru-RU" w:bidi="ar-SA"/>
              </w:rPr>
              <w:drawing>
                <wp:inline distT="0" distB="0" distL="0" distR="0" wp14:anchorId="4A746E33" wp14:editId="15322C6A">
                  <wp:extent cx="2362200" cy="2654300"/>
                  <wp:effectExtent l="0" t="0" r="0" b="12700"/>
                  <wp:docPr id="8" name="Chart 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CF5860" w14:paraId="3D5A48BC" w14:textId="77777777" w:rsidTr="0032140C">
        <w:tc>
          <w:tcPr>
            <w:tcW w:w="9016" w:type="dxa"/>
            <w:gridSpan w:val="2"/>
          </w:tcPr>
          <w:p w14:paraId="671575EF" w14:textId="6CDDD02E" w:rsidR="00DD27E0" w:rsidRPr="00DA1DBF" w:rsidRDefault="008C1F35" w:rsidP="008C1F35">
            <w:pPr>
              <w:rPr>
                <w:rFonts w:asciiTheme="minorHAnsi" w:hAnsiTheme="minorHAnsi" w:cstheme="minorHAnsi"/>
                <w:sz w:val="16"/>
                <w:szCs w:val="16"/>
                <w:lang w:val="hy-AM"/>
              </w:rPr>
            </w:pPr>
            <w:r>
              <w:rPr>
                <w:rFonts w:asciiTheme="minorHAnsi" w:hAnsiTheme="minorHAnsi" w:cstheme="minorHAnsi"/>
                <w:sz w:val="16"/>
                <w:szCs w:val="16"/>
                <w:lang w:val="hy-AM"/>
              </w:rPr>
              <w:t>Աղբյուրը՝</w:t>
            </w:r>
            <w:r w:rsidR="00DD27E0" w:rsidRPr="00DD27E0">
              <w:rPr>
                <w:rFonts w:asciiTheme="minorHAnsi" w:hAnsiTheme="minorHAnsi" w:cstheme="minorHAnsi"/>
                <w:sz w:val="16"/>
                <w:szCs w:val="16"/>
                <w:lang w:val="en-GB"/>
              </w:rPr>
              <w:t xml:space="preserve"> </w:t>
            </w:r>
            <w:r>
              <w:rPr>
                <w:rFonts w:asciiTheme="minorHAnsi" w:hAnsiTheme="minorHAnsi" w:cstheme="minorHAnsi"/>
                <w:sz w:val="16"/>
                <w:szCs w:val="16"/>
                <w:lang w:val="hy-AM"/>
              </w:rPr>
              <w:t xml:space="preserve">Սեփական մշակում՝ հիմք ընդունելով </w:t>
            </w:r>
            <w:r w:rsidRPr="008C1F35">
              <w:rPr>
                <w:rFonts w:asciiTheme="minorHAnsi" w:hAnsiTheme="minorHAnsi" w:cstheme="minorHAnsi"/>
                <w:sz w:val="16"/>
                <w:szCs w:val="16"/>
                <w:lang w:val="hy-AM"/>
              </w:rPr>
              <w:t>Հայաստանի Հանրապետությա</w:t>
            </w:r>
            <w:r>
              <w:rPr>
                <w:rFonts w:asciiTheme="minorHAnsi" w:hAnsiTheme="minorHAnsi" w:cstheme="minorHAnsi"/>
                <w:sz w:val="16"/>
                <w:szCs w:val="16"/>
                <w:lang w:val="hy-AM"/>
              </w:rPr>
              <w:t>ն վիճակագրական կոմիտեի տվյալները՝                    2018 թ-ի Տարեգիրք և ավելի վաղ հրատարակություններ</w:t>
            </w:r>
            <w:r w:rsidR="00DD27E0" w:rsidRPr="00DD27E0">
              <w:rPr>
                <w:rFonts w:asciiTheme="minorHAnsi" w:hAnsiTheme="minorHAnsi" w:cstheme="minorHAnsi"/>
                <w:sz w:val="16"/>
                <w:szCs w:val="16"/>
                <w:lang w:val="en-GB"/>
              </w:rPr>
              <w:t xml:space="preserve"> </w:t>
            </w:r>
            <w:r>
              <w:rPr>
                <w:rFonts w:asciiTheme="minorHAnsi" w:hAnsiTheme="minorHAnsi" w:cstheme="minorHAnsi"/>
                <w:sz w:val="16"/>
                <w:szCs w:val="16"/>
                <w:lang w:val="en-GB"/>
              </w:rPr>
              <w:t>–</w:t>
            </w:r>
            <w:r w:rsidR="00DD27E0" w:rsidRPr="00DD27E0">
              <w:rPr>
                <w:rFonts w:asciiTheme="minorHAnsi" w:hAnsiTheme="minorHAnsi" w:cstheme="minorHAnsi"/>
                <w:sz w:val="16"/>
                <w:szCs w:val="16"/>
                <w:lang w:val="en-GB"/>
              </w:rPr>
              <w:t xml:space="preserve"> </w:t>
            </w:r>
            <w:r>
              <w:rPr>
                <w:rFonts w:asciiTheme="minorHAnsi" w:hAnsiTheme="minorHAnsi" w:cstheme="minorHAnsi"/>
                <w:sz w:val="16"/>
                <w:szCs w:val="16"/>
                <w:lang w:val="hy-AM"/>
              </w:rPr>
              <w:t xml:space="preserve">Ազգային հաշիվների համակարգ </w:t>
            </w:r>
            <w:r w:rsidR="00DD27E0" w:rsidRPr="00DD27E0">
              <w:rPr>
                <w:rFonts w:asciiTheme="minorHAnsi" w:hAnsiTheme="minorHAnsi" w:cstheme="minorHAnsi"/>
                <w:sz w:val="16"/>
                <w:szCs w:val="16"/>
                <w:lang w:val="en-GB"/>
              </w:rPr>
              <w:t>(</w:t>
            </w:r>
            <w:r w:rsidRPr="008C1F35">
              <w:rPr>
                <w:rFonts w:asciiTheme="minorHAnsi" w:hAnsiTheme="minorHAnsi" w:cstheme="minorHAnsi"/>
                <w:sz w:val="16"/>
                <w:szCs w:val="16"/>
                <w:lang w:val="en-GB"/>
              </w:rPr>
              <w:t>Արտադրության հաշիվ ըստ տնտեսական գործունեության, Համախառն ներքին արդյունքի արտադրություն</w:t>
            </w:r>
            <w:r w:rsidR="00DD27E0" w:rsidRPr="00DD27E0">
              <w:rPr>
                <w:rFonts w:asciiTheme="minorHAnsi" w:hAnsiTheme="minorHAnsi" w:cstheme="minorHAnsi"/>
                <w:sz w:val="16"/>
                <w:szCs w:val="16"/>
                <w:lang w:val="en-GB"/>
              </w:rPr>
              <w:t xml:space="preserve">); </w:t>
            </w:r>
            <w:r>
              <w:rPr>
                <w:rFonts w:asciiTheme="minorHAnsi" w:hAnsiTheme="minorHAnsi" w:cstheme="minorHAnsi"/>
                <w:sz w:val="16"/>
                <w:szCs w:val="16"/>
                <w:lang w:val="hy-AM"/>
              </w:rPr>
              <w:t xml:space="preserve">ՀՀ մարզերը և Երևան քաղաքը 2018թ-ի գծապատկերներում ավելի վաղ հրատարակություններում </w:t>
            </w:r>
            <w:r w:rsidR="00DD27E0" w:rsidRPr="00DD27E0">
              <w:rPr>
                <w:rFonts w:asciiTheme="minorHAnsi" w:hAnsiTheme="minorHAnsi" w:cstheme="minorHAnsi"/>
                <w:sz w:val="16"/>
                <w:szCs w:val="16"/>
                <w:lang w:val="en-GB"/>
              </w:rPr>
              <w:t>(</w:t>
            </w:r>
            <w:r>
              <w:rPr>
                <w:rFonts w:asciiTheme="minorHAnsi" w:hAnsiTheme="minorHAnsi" w:cstheme="minorHAnsi"/>
                <w:sz w:val="16"/>
                <w:szCs w:val="16"/>
                <w:lang w:val="hy-AM"/>
              </w:rPr>
              <w:t xml:space="preserve">Բնակչությունը </w:t>
            </w:r>
            <w:r>
              <w:rPr>
                <w:rFonts w:asciiTheme="minorHAnsi" w:hAnsiTheme="minorHAnsi" w:cstheme="minorHAnsi"/>
                <w:sz w:val="16"/>
                <w:szCs w:val="16"/>
                <w:lang w:val="en-GB"/>
              </w:rPr>
              <w:t>(դե յուրե</w:t>
            </w:r>
            <w:r w:rsidR="00DD27E0" w:rsidRPr="00DD27E0">
              <w:rPr>
                <w:rFonts w:asciiTheme="minorHAnsi" w:hAnsiTheme="minorHAnsi" w:cstheme="minorHAnsi"/>
                <w:sz w:val="16"/>
                <w:szCs w:val="16"/>
                <w:lang w:val="en-GB"/>
              </w:rPr>
              <w:t xml:space="preserve">), </w:t>
            </w:r>
            <w:r w:rsidR="00DA1DBF" w:rsidRPr="00DA1DBF">
              <w:rPr>
                <w:rFonts w:asciiTheme="minorHAnsi" w:hAnsiTheme="minorHAnsi" w:cstheme="minorHAnsi"/>
                <w:sz w:val="16"/>
                <w:szCs w:val="16"/>
                <w:lang w:val="en-GB"/>
              </w:rPr>
              <w:t xml:space="preserve">տնտեսության հիմնական ճյուղերի </w:t>
            </w:r>
            <w:r w:rsidR="00DA1DBF">
              <w:rPr>
                <w:rFonts w:asciiTheme="minorHAnsi" w:hAnsiTheme="minorHAnsi" w:cstheme="minorHAnsi"/>
                <w:sz w:val="16"/>
                <w:szCs w:val="16"/>
                <w:lang w:val="hy-AM"/>
              </w:rPr>
              <w:t>մասնա</w:t>
            </w:r>
            <w:r w:rsidR="00DA1DBF" w:rsidRPr="00DA1DBF">
              <w:rPr>
                <w:rFonts w:asciiTheme="minorHAnsi" w:hAnsiTheme="minorHAnsi" w:cstheme="minorHAnsi"/>
                <w:sz w:val="16"/>
                <w:szCs w:val="16"/>
                <w:lang w:val="en-GB"/>
              </w:rPr>
              <w:t>բաժինը արտադրանքի մեջ</w:t>
            </w:r>
            <w:r w:rsidR="00DA1DBF">
              <w:rPr>
                <w:rFonts w:asciiTheme="minorHAnsi" w:hAnsiTheme="minorHAnsi" w:cstheme="minorHAnsi"/>
                <w:sz w:val="16"/>
                <w:szCs w:val="16"/>
                <w:lang w:val="en-GB"/>
              </w:rPr>
              <w:t>)</w:t>
            </w:r>
            <w:r w:rsidR="00DA1DBF">
              <w:rPr>
                <w:rFonts w:asciiTheme="minorHAnsi" w:hAnsiTheme="minorHAnsi" w:cstheme="minorHAnsi"/>
                <w:sz w:val="16"/>
                <w:szCs w:val="16"/>
                <w:lang w:val="hy-AM"/>
              </w:rPr>
              <w:t>։</w:t>
            </w:r>
          </w:p>
        </w:tc>
      </w:tr>
    </w:tbl>
    <w:p w14:paraId="38EEBB8D" w14:textId="77777777" w:rsidR="00635A1D" w:rsidRDefault="00635A1D" w:rsidP="00794331">
      <w:pPr>
        <w:rPr>
          <w:rFonts w:asciiTheme="minorHAnsi" w:hAnsiTheme="minorHAnsi" w:cstheme="minorHAnsi"/>
          <w:b/>
          <w:bCs/>
          <w:lang w:val="hy-AM"/>
        </w:rPr>
      </w:pPr>
    </w:p>
    <w:p w14:paraId="6C905642" w14:textId="40DEA863" w:rsidR="00794331" w:rsidRPr="001302AA" w:rsidRDefault="00DA1DBF" w:rsidP="00794331">
      <w:pPr>
        <w:rPr>
          <w:rFonts w:asciiTheme="minorHAnsi" w:hAnsiTheme="minorHAnsi" w:cstheme="minorHAnsi"/>
          <w:b/>
          <w:bCs/>
          <w:lang w:val="hy-AM"/>
        </w:rPr>
      </w:pPr>
      <w:r>
        <w:rPr>
          <w:rFonts w:asciiTheme="minorHAnsi" w:hAnsiTheme="minorHAnsi" w:cstheme="minorHAnsi"/>
          <w:b/>
          <w:bCs/>
          <w:lang w:val="hy-AM"/>
        </w:rPr>
        <w:t>Գծապատկեր</w:t>
      </w:r>
      <w:r w:rsidR="00794331" w:rsidRPr="00635A1D">
        <w:rPr>
          <w:rFonts w:asciiTheme="minorHAnsi" w:hAnsiTheme="minorHAnsi" w:cstheme="minorHAnsi"/>
          <w:b/>
          <w:bCs/>
          <w:lang w:val="hy-AM"/>
        </w:rPr>
        <w:t xml:space="preserve"> </w:t>
      </w:r>
      <w:r w:rsidR="0032140C" w:rsidRPr="00635A1D">
        <w:rPr>
          <w:rFonts w:asciiTheme="minorHAnsi" w:hAnsiTheme="minorHAnsi" w:cstheme="minorHAnsi"/>
          <w:b/>
          <w:bCs/>
          <w:lang w:val="hy-AM"/>
        </w:rPr>
        <w:t>3</w:t>
      </w:r>
      <w:r w:rsidRPr="00635A1D">
        <w:rPr>
          <w:rFonts w:asciiTheme="minorHAnsi" w:hAnsiTheme="minorHAnsi" w:cstheme="minorHAnsi"/>
          <w:b/>
          <w:bCs/>
          <w:lang w:val="hy-AM"/>
        </w:rPr>
        <w:t>․</w:t>
      </w:r>
      <w:r w:rsidR="00794331" w:rsidRPr="00635A1D">
        <w:rPr>
          <w:rFonts w:asciiTheme="minorHAnsi" w:hAnsiTheme="minorHAnsi" w:cstheme="minorHAnsi"/>
          <w:b/>
          <w:bCs/>
          <w:lang w:val="hy-AM"/>
        </w:rPr>
        <w:t xml:space="preserve"> </w:t>
      </w:r>
      <w:r w:rsidR="001302AA">
        <w:rPr>
          <w:rFonts w:asciiTheme="minorHAnsi" w:hAnsiTheme="minorHAnsi" w:cstheme="minorHAnsi"/>
          <w:b/>
          <w:bCs/>
          <w:lang w:val="hy-AM"/>
        </w:rPr>
        <w:t xml:space="preserve">Մեկ շնչի հաշվով ՀՆԱ-ն </w:t>
      </w:r>
      <w:r w:rsidR="001302AA" w:rsidRPr="00635A1D">
        <w:rPr>
          <w:rFonts w:asciiTheme="minorHAnsi" w:hAnsiTheme="minorHAnsi" w:cstheme="minorHAnsi"/>
          <w:b/>
          <w:bCs/>
          <w:lang w:val="hy-AM"/>
        </w:rPr>
        <w:t>2009</w:t>
      </w:r>
      <w:r w:rsidR="001302AA">
        <w:rPr>
          <w:rFonts w:asciiTheme="minorHAnsi" w:hAnsiTheme="minorHAnsi" w:cstheme="minorHAnsi"/>
          <w:b/>
          <w:bCs/>
          <w:lang w:val="hy-AM"/>
        </w:rPr>
        <w:t>թ․</w:t>
      </w:r>
      <w:r w:rsidR="001302AA" w:rsidRPr="00635A1D">
        <w:rPr>
          <w:rFonts w:asciiTheme="minorHAnsi" w:hAnsiTheme="minorHAnsi" w:cstheme="minorHAnsi"/>
          <w:b/>
          <w:bCs/>
          <w:lang w:val="hy-AM"/>
        </w:rPr>
        <w:t xml:space="preserve"> </w:t>
      </w:r>
      <w:r w:rsidR="001302AA" w:rsidRPr="00F97C57">
        <w:rPr>
          <w:rFonts w:ascii="Arial" w:hAnsi="Arial" w:cs="Arial"/>
          <w:b/>
          <w:bCs/>
          <w:sz w:val="16"/>
          <w:szCs w:val="18"/>
          <w:lang w:val="hy-AM"/>
        </w:rPr>
        <w:t>և</w:t>
      </w:r>
      <w:r w:rsidR="001302AA" w:rsidRPr="00635A1D">
        <w:rPr>
          <w:rFonts w:asciiTheme="minorHAnsi" w:hAnsiTheme="minorHAnsi" w:cstheme="minorHAnsi"/>
          <w:b/>
          <w:bCs/>
          <w:lang w:val="hy-AM"/>
        </w:rPr>
        <w:t xml:space="preserve"> 2016</w:t>
      </w:r>
      <w:r w:rsidR="001302AA">
        <w:rPr>
          <w:rFonts w:asciiTheme="minorHAnsi" w:hAnsiTheme="minorHAnsi" w:cstheme="minorHAnsi"/>
          <w:b/>
          <w:bCs/>
          <w:lang w:val="hy-AM"/>
        </w:rPr>
        <w:t>թ․</w:t>
      </w:r>
      <w:r w:rsidR="001302AA" w:rsidRPr="00635A1D">
        <w:rPr>
          <w:rFonts w:asciiTheme="minorHAnsi" w:hAnsiTheme="minorHAnsi" w:cstheme="minorHAnsi"/>
          <w:b/>
          <w:bCs/>
          <w:lang w:val="hy-AM"/>
        </w:rPr>
        <w:t xml:space="preserve"> (</w:t>
      </w:r>
      <w:r w:rsidR="001302AA">
        <w:rPr>
          <w:rFonts w:asciiTheme="minorHAnsi" w:hAnsiTheme="minorHAnsi" w:cstheme="minorHAnsi"/>
          <w:b/>
          <w:bCs/>
          <w:lang w:val="hy-AM"/>
        </w:rPr>
        <w:t>Հայաստան</w:t>
      </w:r>
      <w:r w:rsidR="00794331" w:rsidRPr="00635A1D">
        <w:rPr>
          <w:rFonts w:asciiTheme="minorHAnsi" w:hAnsiTheme="minorHAnsi" w:cstheme="minorHAnsi"/>
          <w:b/>
          <w:bCs/>
          <w:lang w:val="hy-AM"/>
        </w:rPr>
        <w:t>=100)</w:t>
      </w:r>
      <w:r w:rsidR="001302AA">
        <w:rPr>
          <w:rFonts w:asciiTheme="minorHAnsi" w:hAnsiTheme="minorHAnsi" w:cstheme="minorHAnsi"/>
          <w:b/>
          <w:bCs/>
          <w:lang w:val="hy-AM"/>
        </w:rPr>
        <w:t xml:space="preserve"> </w:t>
      </w:r>
    </w:p>
    <w:p w14:paraId="44BAF12E" w14:textId="04DA0537" w:rsidR="00635A1D" w:rsidRDefault="00635A1D" w:rsidP="00701A70">
      <w:pPr>
        <w:jc w:val="center"/>
        <w:rPr>
          <w:rFonts w:cstheme="minorHAnsi"/>
          <w:lang w:val="en-GB"/>
        </w:rPr>
      </w:pPr>
      <w:r>
        <w:rPr>
          <w:noProof/>
          <w:lang w:val="ru-RU" w:eastAsia="ru-RU" w:bidi="ar-SA"/>
        </w:rPr>
        <w:drawing>
          <wp:inline distT="0" distB="0" distL="0" distR="0" wp14:anchorId="3B06CD3F" wp14:editId="50587FFD">
            <wp:extent cx="5232400" cy="1606550"/>
            <wp:effectExtent l="0" t="0" r="6350" b="12700"/>
            <wp:docPr id="9" name="Chart 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B3A9C81" w14:textId="246C4290" w:rsidR="00794331" w:rsidRPr="001302AA" w:rsidRDefault="001302AA" w:rsidP="00794331">
      <w:pPr>
        <w:rPr>
          <w:rFonts w:cstheme="minorHAnsi"/>
          <w:sz w:val="16"/>
          <w:szCs w:val="16"/>
          <w:lang w:val="hy-AM"/>
        </w:rPr>
      </w:pPr>
      <w:r>
        <w:rPr>
          <w:rFonts w:cstheme="minorHAnsi"/>
          <w:sz w:val="16"/>
          <w:szCs w:val="16"/>
          <w:lang w:val="hy-AM"/>
        </w:rPr>
        <w:t xml:space="preserve">Աղբյուրը՝ Սեփական մշակում՝ ըստ նախորդ գծապատկերի </w:t>
      </w:r>
    </w:p>
    <w:p w14:paraId="01857BFE" w14:textId="59AFC2CD" w:rsidR="0083268B" w:rsidRPr="001302AA" w:rsidRDefault="001302AA" w:rsidP="00C27345">
      <w:pPr>
        <w:rPr>
          <w:rFonts w:asciiTheme="minorHAnsi" w:hAnsiTheme="minorHAnsi" w:cstheme="minorHAnsi"/>
          <w:lang w:val="hy-AM"/>
        </w:rPr>
      </w:pPr>
      <w:r>
        <w:rPr>
          <w:rFonts w:asciiTheme="minorHAnsi" w:hAnsiTheme="minorHAnsi" w:cstheme="minorHAnsi"/>
          <w:lang w:val="hy-AM"/>
        </w:rPr>
        <w:t>Կարևոր դիտա</w:t>
      </w:r>
      <w:r w:rsidR="00421CE5">
        <w:rPr>
          <w:rFonts w:asciiTheme="minorHAnsi" w:hAnsiTheme="minorHAnsi" w:cstheme="minorHAnsi"/>
          <w:lang w:val="hy-AM"/>
        </w:rPr>
        <w:t>րկումներ՝</w:t>
      </w:r>
    </w:p>
    <w:p w14:paraId="227CD564" w14:textId="2E97776D" w:rsidR="001302AA" w:rsidRPr="001302AA" w:rsidRDefault="001302AA" w:rsidP="001302AA">
      <w:pPr>
        <w:pStyle w:val="ListParagraph"/>
        <w:numPr>
          <w:ilvl w:val="0"/>
          <w:numId w:val="38"/>
        </w:numPr>
        <w:rPr>
          <w:rFonts w:asciiTheme="minorHAnsi" w:hAnsiTheme="minorHAnsi" w:cstheme="minorHAnsi"/>
          <w:lang w:val="hy-AM"/>
        </w:rPr>
      </w:pPr>
      <w:r w:rsidRPr="001302AA">
        <w:rPr>
          <w:rFonts w:asciiTheme="minorHAnsi" w:hAnsiTheme="minorHAnsi" w:cstheme="minorHAnsi"/>
          <w:lang w:val="hy-AM"/>
        </w:rPr>
        <w:t>Տնտեսության աշխարհագրական կենտրոնացվածու</w:t>
      </w:r>
      <w:r w:rsidR="009B6D3F">
        <w:rPr>
          <w:rFonts w:asciiTheme="minorHAnsi" w:hAnsiTheme="minorHAnsi" w:cstheme="minorHAnsi"/>
          <w:lang w:val="hy-AM"/>
        </w:rPr>
        <w:t>թյան առումով Հայաստանը խիստ միա</w:t>
      </w:r>
      <w:r w:rsidRPr="001302AA">
        <w:rPr>
          <w:rFonts w:asciiTheme="minorHAnsi" w:hAnsiTheme="minorHAnsi" w:cstheme="minorHAnsi"/>
          <w:lang w:val="hy-AM"/>
        </w:rPr>
        <w:t>կենտրոն է: Երևանը տրամադրում է ազգային ՀՆԱ-ի կեսից ավելին (54%</w:t>
      </w:r>
      <w:r>
        <w:rPr>
          <w:rFonts w:asciiTheme="minorHAnsi" w:hAnsiTheme="minorHAnsi" w:cstheme="minorHAnsi"/>
          <w:lang w:val="hy-AM"/>
        </w:rPr>
        <w:t xml:space="preserve"> 2016 թ-ին</w:t>
      </w:r>
      <w:r w:rsidRPr="001302AA">
        <w:rPr>
          <w:rFonts w:asciiTheme="minorHAnsi" w:hAnsiTheme="minorHAnsi" w:cstheme="minorHAnsi"/>
          <w:lang w:val="hy-AM"/>
        </w:rPr>
        <w:t>)</w:t>
      </w:r>
      <w:r>
        <w:rPr>
          <w:rFonts w:asciiTheme="minorHAnsi" w:hAnsiTheme="minorHAnsi" w:cstheme="minorHAnsi"/>
          <w:lang w:val="hy-AM"/>
        </w:rPr>
        <w:t>՝</w:t>
      </w:r>
      <w:r w:rsidRPr="001302AA">
        <w:rPr>
          <w:rFonts w:asciiTheme="minorHAnsi" w:hAnsiTheme="minorHAnsi" w:cstheme="minorHAnsi"/>
          <w:lang w:val="hy-AM"/>
        </w:rPr>
        <w:t xml:space="preserve"> որպես երկրի գերակա </w:t>
      </w:r>
      <w:r w:rsidRPr="001302AA">
        <w:rPr>
          <w:rFonts w:asciiTheme="minorHAnsi" w:hAnsiTheme="minorHAnsi" w:cstheme="minorHAnsi"/>
          <w:lang w:val="hy-AM"/>
        </w:rPr>
        <w:lastRenderedPageBreak/>
        <w:t xml:space="preserve">արդյունաբերական և սպասարկման կենտրոն: Սա ցույց է </w:t>
      </w:r>
      <w:r w:rsidR="009B6D3F">
        <w:rPr>
          <w:rFonts w:asciiTheme="minorHAnsi" w:hAnsiTheme="minorHAnsi" w:cstheme="minorHAnsi"/>
          <w:lang w:val="hy-AM"/>
        </w:rPr>
        <w:t xml:space="preserve">տալիս այլ վայրերի, հատկապես </w:t>
      </w:r>
      <w:r w:rsidRPr="001302AA">
        <w:rPr>
          <w:rFonts w:asciiTheme="minorHAnsi" w:hAnsiTheme="minorHAnsi" w:cstheme="minorHAnsi"/>
          <w:lang w:val="hy-AM"/>
        </w:rPr>
        <w:t xml:space="preserve">ծայրամասային </w:t>
      </w:r>
      <w:r>
        <w:rPr>
          <w:rFonts w:asciiTheme="minorHAnsi" w:hAnsiTheme="minorHAnsi" w:cstheme="minorHAnsi"/>
          <w:lang w:val="hy-AM"/>
        </w:rPr>
        <w:t>ներուժ</w:t>
      </w:r>
      <w:r w:rsidRPr="001302AA">
        <w:rPr>
          <w:rFonts w:asciiTheme="minorHAnsi" w:hAnsiTheme="minorHAnsi" w:cstheme="minorHAnsi"/>
          <w:lang w:val="hy-AM"/>
        </w:rPr>
        <w:t xml:space="preserve">ի հնարավոր թերարժեք օգտագործումը: </w:t>
      </w:r>
      <w:r>
        <w:rPr>
          <w:rFonts w:asciiTheme="minorHAnsi" w:hAnsiTheme="minorHAnsi" w:cstheme="minorHAnsi"/>
          <w:lang w:val="hy-AM"/>
        </w:rPr>
        <w:t xml:space="preserve">Մարզային շատ շուկաներ </w:t>
      </w:r>
      <w:r w:rsidR="009B6D3F">
        <w:rPr>
          <w:rFonts w:asciiTheme="minorHAnsi" w:hAnsiTheme="minorHAnsi" w:cstheme="minorHAnsi"/>
          <w:lang w:val="hy-AM"/>
        </w:rPr>
        <w:t xml:space="preserve">չափազանց փոքր են, որպեսզի </w:t>
      </w:r>
      <w:r w:rsidRPr="001302AA">
        <w:rPr>
          <w:rFonts w:asciiTheme="minorHAnsi" w:hAnsiTheme="minorHAnsi" w:cstheme="minorHAnsi"/>
          <w:lang w:val="hy-AM"/>
        </w:rPr>
        <w:t xml:space="preserve">նշանակալի </w:t>
      </w:r>
      <w:r w:rsidR="009B6D3F">
        <w:rPr>
          <w:rFonts w:asciiTheme="minorHAnsi" w:hAnsiTheme="minorHAnsi" w:cstheme="minorHAnsi"/>
          <w:lang w:val="hy-AM"/>
        </w:rPr>
        <w:t>դառնան ազգային, առավել ևս</w:t>
      </w:r>
      <w:r w:rsidRPr="001302AA">
        <w:rPr>
          <w:rFonts w:asciiTheme="minorHAnsi" w:hAnsiTheme="minorHAnsi" w:cstheme="minorHAnsi"/>
          <w:lang w:val="hy-AM"/>
        </w:rPr>
        <w:t xml:space="preserve"> միջազգային</w:t>
      </w:r>
      <w:r w:rsidR="009B6D3F">
        <w:rPr>
          <w:rFonts w:asciiTheme="minorHAnsi" w:hAnsiTheme="minorHAnsi" w:cstheme="minorHAnsi"/>
          <w:lang w:val="hy-AM"/>
        </w:rPr>
        <w:t xml:space="preserve"> մակարդակով</w:t>
      </w:r>
      <w:r w:rsidRPr="001302AA">
        <w:rPr>
          <w:rFonts w:asciiTheme="minorHAnsi" w:hAnsiTheme="minorHAnsi" w:cstheme="minorHAnsi"/>
          <w:lang w:val="hy-AM"/>
        </w:rPr>
        <w:t>:</w:t>
      </w:r>
    </w:p>
    <w:p w14:paraId="31BA11C0" w14:textId="12B6C2C5" w:rsidR="009E4056" w:rsidRPr="009B6D3F" w:rsidRDefault="009B6D3F" w:rsidP="009E4056">
      <w:pPr>
        <w:pStyle w:val="ListParagraph"/>
        <w:numPr>
          <w:ilvl w:val="0"/>
          <w:numId w:val="38"/>
        </w:numPr>
        <w:rPr>
          <w:rFonts w:asciiTheme="minorHAnsi" w:hAnsiTheme="minorHAnsi" w:cstheme="minorHAnsi"/>
          <w:lang w:val="hy-AM"/>
        </w:rPr>
      </w:pPr>
      <w:r w:rsidRPr="009B6D3F">
        <w:rPr>
          <w:rFonts w:asciiTheme="minorHAnsi" w:hAnsiTheme="minorHAnsi" w:cstheme="minorHAnsi"/>
          <w:lang w:val="hy-AM"/>
        </w:rPr>
        <w:t>Ակնհայտ է, որ Հայաստանում տարած</w:t>
      </w:r>
      <w:r>
        <w:rPr>
          <w:rFonts w:asciiTheme="minorHAnsi" w:hAnsiTheme="minorHAnsi" w:cstheme="minorHAnsi"/>
          <w:lang w:val="hy-AM"/>
        </w:rPr>
        <w:t>քային</w:t>
      </w:r>
      <w:r w:rsidRPr="009B6D3F">
        <w:rPr>
          <w:rFonts w:asciiTheme="minorHAnsi" w:hAnsiTheme="minorHAnsi" w:cstheme="minorHAnsi"/>
          <w:lang w:val="hy-AM"/>
        </w:rPr>
        <w:t xml:space="preserve"> անհա</w:t>
      </w:r>
      <w:r>
        <w:rPr>
          <w:rFonts w:asciiTheme="minorHAnsi" w:hAnsiTheme="minorHAnsi" w:cstheme="minorHAnsi"/>
          <w:lang w:val="hy-AM"/>
        </w:rPr>
        <w:t>մաչափությունները արտահայտված են՝</w:t>
      </w:r>
      <w:r w:rsidRPr="009B6D3F">
        <w:rPr>
          <w:rFonts w:asciiTheme="minorHAnsi" w:hAnsiTheme="minorHAnsi" w:cstheme="minorHAnsi"/>
          <w:lang w:val="hy-AM"/>
        </w:rPr>
        <w:t xml:space="preserve"> չնայած անհավասարու</w:t>
      </w:r>
      <w:r>
        <w:rPr>
          <w:rFonts w:asciiTheme="minorHAnsi" w:hAnsiTheme="minorHAnsi" w:cstheme="minorHAnsi"/>
          <w:lang w:val="hy-AM"/>
        </w:rPr>
        <w:t>թյունները բոլոր տասը մարզերի և Երևան քաղաք</w:t>
      </w:r>
      <w:r w:rsidRPr="009B6D3F">
        <w:rPr>
          <w:rFonts w:asciiTheme="minorHAnsi" w:hAnsiTheme="minorHAnsi" w:cstheme="minorHAnsi"/>
          <w:lang w:val="hy-AM"/>
        </w:rPr>
        <w:t>ի միջև փոքր-ինչ նվազել են 2009-2016 թվականներին: Կան ընդամենը երկու ոլորտներ, որոնք ամբող</w:t>
      </w:r>
      <w:r>
        <w:rPr>
          <w:rFonts w:asciiTheme="minorHAnsi" w:hAnsiTheme="minorHAnsi" w:cstheme="minorHAnsi"/>
          <w:lang w:val="hy-AM"/>
        </w:rPr>
        <w:t>ջ ժամանակահատվածում գերազանցել են</w:t>
      </w:r>
      <w:r w:rsidRPr="009B6D3F">
        <w:rPr>
          <w:rFonts w:asciiTheme="minorHAnsi" w:hAnsiTheme="minorHAnsi" w:cstheme="minorHAnsi"/>
          <w:lang w:val="hy-AM"/>
        </w:rPr>
        <w:t xml:space="preserve"> ազգային միջին ցուցանիշը (Երևան և Սյունիք): Գեղարքունիքը, Տավուշը, Արմավիրը, Շիրակը, Վայոց ձորը և Լոռին արձ</w:t>
      </w:r>
      <w:r>
        <w:rPr>
          <w:rFonts w:asciiTheme="minorHAnsi" w:hAnsiTheme="minorHAnsi" w:cstheme="minorHAnsi"/>
          <w:lang w:val="hy-AM"/>
        </w:rPr>
        <w:t>անագրել են մեկ շնչի հաշվով ՀՆԱ-ի `ազգային միջինի</w:t>
      </w:r>
      <w:r w:rsidRPr="009B6D3F">
        <w:rPr>
          <w:rFonts w:asciiTheme="minorHAnsi" w:hAnsiTheme="minorHAnsi" w:cstheme="minorHAnsi"/>
          <w:lang w:val="hy-AM"/>
        </w:rPr>
        <w:t xml:space="preserve"> 70%</w:t>
      </w:r>
      <w:r>
        <w:rPr>
          <w:rFonts w:asciiTheme="minorHAnsi" w:hAnsiTheme="minorHAnsi" w:cstheme="minorHAnsi"/>
          <w:lang w:val="hy-AM"/>
        </w:rPr>
        <w:t xml:space="preserve">-ից ցածր ցուցանիշ, </w:t>
      </w:r>
      <w:r w:rsidRPr="009B6D3F">
        <w:rPr>
          <w:rFonts w:asciiTheme="minorHAnsi" w:hAnsiTheme="minorHAnsi" w:cstheme="minorHAnsi"/>
          <w:lang w:val="hy-AM"/>
        </w:rPr>
        <w:t>ինչը կազմում է ընդհանուր բնակչության 38% -ը:</w:t>
      </w:r>
    </w:p>
    <w:p w14:paraId="51667BAD" w14:textId="3C83DFDE" w:rsidR="00810B7E" w:rsidRPr="00B469DA" w:rsidRDefault="00421CE5" w:rsidP="00B469DA">
      <w:pPr>
        <w:pStyle w:val="Heading2"/>
        <w:numPr>
          <w:ilvl w:val="0"/>
          <w:numId w:val="39"/>
        </w:numPr>
        <w:rPr>
          <w:b/>
          <w:bCs/>
          <w:lang w:val="en-GB"/>
        </w:rPr>
      </w:pPr>
      <w:r>
        <w:rPr>
          <w:b/>
          <w:bCs/>
          <w:lang w:val="hy-AM"/>
        </w:rPr>
        <w:t>Սոցիալական զարգացում</w:t>
      </w:r>
    </w:p>
    <w:p w14:paraId="78A27E0E" w14:textId="77777777" w:rsidR="008D702C" w:rsidRDefault="008D702C" w:rsidP="00810B7E">
      <w:pPr>
        <w:rPr>
          <w:rFonts w:asciiTheme="minorHAnsi" w:hAnsiTheme="minorHAnsi" w:cstheme="minorHAnsi"/>
          <w:b/>
          <w:bCs/>
          <w:lang w:val="en-GB"/>
        </w:rPr>
      </w:pPr>
    </w:p>
    <w:p w14:paraId="5C3F0A20" w14:textId="43D1CDBD" w:rsidR="00132383" w:rsidRPr="00155306" w:rsidRDefault="00421CE5" w:rsidP="00810B7E">
      <w:pPr>
        <w:rPr>
          <w:rFonts w:asciiTheme="minorHAnsi" w:hAnsiTheme="minorHAnsi" w:cstheme="minorHAnsi"/>
          <w:lang w:val="en-GB"/>
        </w:rPr>
      </w:pPr>
      <w:r>
        <w:rPr>
          <w:rFonts w:asciiTheme="minorHAnsi" w:hAnsiTheme="minorHAnsi" w:cstheme="minorHAnsi"/>
          <w:b/>
          <w:bCs/>
          <w:lang w:val="hy-AM"/>
        </w:rPr>
        <w:t>Գծապատկեր</w:t>
      </w:r>
      <w:r w:rsidR="00132383" w:rsidRPr="00155306">
        <w:rPr>
          <w:rFonts w:asciiTheme="minorHAnsi" w:hAnsiTheme="minorHAnsi" w:cstheme="minorHAnsi"/>
          <w:b/>
          <w:bCs/>
          <w:lang w:val="en-GB"/>
        </w:rPr>
        <w:t xml:space="preserve"> </w:t>
      </w:r>
      <w:r w:rsidR="00155306" w:rsidRPr="00155306">
        <w:rPr>
          <w:rFonts w:asciiTheme="minorHAnsi" w:hAnsiTheme="minorHAnsi" w:cstheme="minorHAnsi"/>
          <w:b/>
          <w:bCs/>
          <w:lang w:val="en-GB"/>
        </w:rPr>
        <w:t>4</w:t>
      </w:r>
      <w:r>
        <w:rPr>
          <w:rFonts w:asciiTheme="minorHAnsi" w:hAnsiTheme="minorHAnsi" w:cstheme="minorHAnsi"/>
          <w:b/>
          <w:bCs/>
          <w:lang w:val="en-GB"/>
        </w:rPr>
        <w:t>․</w:t>
      </w:r>
      <w:r w:rsidR="00132383" w:rsidRPr="00155306">
        <w:rPr>
          <w:rFonts w:asciiTheme="minorHAnsi" w:hAnsiTheme="minorHAnsi" w:cstheme="minorHAnsi"/>
          <w:b/>
          <w:bCs/>
          <w:lang w:val="en-GB"/>
        </w:rPr>
        <w:t xml:space="preserve"> </w:t>
      </w:r>
      <w:r>
        <w:rPr>
          <w:rFonts w:asciiTheme="minorHAnsi" w:hAnsiTheme="minorHAnsi" w:cstheme="minorHAnsi"/>
          <w:b/>
          <w:bCs/>
          <w:lang w:val="hy-AM"/>
        </w:rPr>
        <w:t xml:space="preserve">Հայաստանի գրանցված բնակչություն, </w:t>
      </w:r>
      <w:r w:rsidR="00155306" w:rsidRPr="00155306">
        <w:rPr>
          <w:rFonts w:asciiTheme="minorHAnsi" w:hAnsiTheme="minorHAnsi" w:cstheme="minorHAnsi"/>
          <w:b/>
          <w:bCs/>
          <w:lang w:val="en-GB"/>
        </w:rPr>
        <w:t>1990-2018</w:t>
      </w:r>
      <w:r>
        <w:rPr>
          <w:rFonts w:asciiTheme="minorHAnsi" w:hAnsiTheme="minorHAnsi" w:cstheme="minorHAnsi"/>
          <w:b/>
          <w:bCs/>
          <w:lang w:val="hy-AM"/>
        </w:rPr>
        <w:t xml:space="preserve"> թթ․</w:t>
      </w:r>
      <w:r>
        <w:rPr>
          <w:rFonts w:asciiTheme="minorHAnsi" w:hAnsiTheme="minorHAnsi" w:cstheme="minorHAnsi"/>
          <w:b/>
          <w:bCs/>
          <w:lang w:val="en-GB"/>
        </w:rPr>
        <w:t xml:space="preserve"> (հազար</w:t>
      </w:r>
      <w:r w:rsidR="00155306" w:rsidRPr="00155306">
        <w:rPr>
          <w:rFonts w:asciiTheme="minorHAnsi" w:hAnsiTheme="minorHAnsi" w:cstheme="minorHAnsi"/>
          <w:b/>
          <w:bCs/>
          <w:lang w:val="en-GB"/>
        </w:rPr>
        <w:t>)</w:t>
      </w:r>
    </w:p>
    <w:p w14:paraId="3767DA84" w14:textId="226D3008" w:rsidR="008513AF" w:rsidRDefault="008513AF" w:rsidP="00810B7E">
      <w:pPr>
        <w:rPr>
          <w:rFonts w:asciiTheme="minorHAnsi" w:hAnsiTheme="minorHAnsi" w:cstheme="minorHAnsi"/>
          <w:highlight w:val="yellow"/>
          <w:lang w:val="en-GB"/>
        </w:rPr>
      </w:pPr>
      <w:r>
        <w:rPr>
          <w:noProof/>
          <w:lang w:val="ru-RU" w:eastAsia="ru-RU" w:bidi="ar-SA"/>
        </w:rPr>
        <w:drawing>
          <wp:inline distT="0" distB="0" distL="0" distR="0" wp14:anchorId="51D85F99" wp14:editId="74D84F5D">
            <wp:extent cx="4207796" cy="2406857"/>
            <wp:effectExtent l="0" t="0" r="2540" b="12700"/>
            <wp:docPr id="10" name="Chart 1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757BA50" w14:textId="77777777" w:rsidR="00421CE5" w:rsidRDefault="00421CE5" w:rsidP="00155306">
      <w:pPr>
        <w:rPr>
          <w:rFonts w:asciiTheme="minorHAnsi" w:hAnsiTheme="minorHAnsi" w:cstheme="minorHAnsi"/>
          <w:sz w:val="16"/>
          <w:szCs w:val="16"/>
          <w:lang w:val="en-GB"/>
        </w:rPr>
      </w:pPr>
      <w:r w:rsidRPr="00421CE5">
        <w:rPr>
          <w:rFonts w:asciiTheme="minorHAnsi" w:hAnsiTheme="minorHAnsi" w:cstheme="minorHAnsi"/>
          <w:sz w:val="16"/>
          <w:szCs w:val="16"/>
          <w:lang w:val="en-GB"/>
        </w:rPr>
        <w:t>Աղբյուրը ՝ ՀՀ վիճակագրական կոմիտե, 2019 թ.</w:t>
      </w:r>
    </w:p>
    <w:p w14:paraId="0C056AD1" w14:textId="77777777" w:rsidR="008513AF" w:rsidRDefault="008513AF" w:rsidP="00155306">
      <w:pPr>
        <w:rPr>
          <w:rFonts w:asciiTheme="minorHAnsi" w:hAnsiTheme="minorHAnsi" w:cstheme="minorHAnsi"/>
          <w:lang w:val="hy-AM"/>
        </w:rPr>
      </w:pPr>
    </w:p>
    <w:p w14:paraId="05EF58F7" w14:textId="63D20B39" w:rsidR="00155306" w:rsidRPr="00421CE5" w:rsidRDefault="00421CE5" w:rsidP="00155306">
      <w:pPr>
        <w:rPr>
          <w:rFonts w:asciiTheme="minorHAnsi" w:hAnsiTheme="minorHAnsi" w:cstheme="minorHAnsi"/>
          <w:lang w:val="hy-AM"/>
        </w:rPr>
      </w:pPr>
      <w:r>
        <w:rPr>
          <w:rFonts w:asciiTheme="minorHAnsi" w:hAnsiTheme="minorHAnsi" w:cstheme="minorHAnsi"/>
          <w:lang w:val="hy-AM"/>
        </w:rPr>
        <w:t>Կարևոր դիտարկումներ՝</w:t>
      </w:r>
    </w:p>
    <w:p w14:paraId="6A328A92" w14:textId="7495E7AD" w:rsidR="00CA6657" w:rsidRPr="00CA6657" w:rsidRDefault="00CA6657" w:rsidP="00CA6657">
      <w:pPr>
        <w:pStyle w:val="ListParagraph"/>
        <w:numPr>
          <w:ilvl w:val="0"/>
          <w:numId w:val="38"/>
        </w:numPr>
        <w:rPr>
          <w:rFonts w:asciiTheme="minorHAnsi" w:hAnsiTheme="minorHAnsi" w:cstheme="minorHAnsi"/>
          <w:lang w:val="hy-AM"/>
        </w:rPr>
      </w:pPr>
      <w:r w:rsidRPr="00CA6657">
        <w:rPr>
          <w:rFonts w:asciiTheme="minorHAnsi" w:hAnsiTheme="minorHAnsi" w:cstheme="minorHAnsi"/>
          <w:lang w:val="hy-AM"/>
        </w:rPr>
        <w:t>Բոլոր մարզերն ու Երևանը 2001-201</w:t>
      </w:r>
      <w:r>
        <w:rPr>
          <w:rFonts w:asciiTheme="minorHAnsi" w:hAnsiTheme="minorHAnsi" w:cstheme="minorHAnsi"/>
          <w:lang w:val="hy-AM"/>
        </w:rPr>
        <w:t>8 թվականների ընթացքում տուժել են բնակչության նվազումից,</w:t>
      </w:r>
      <w:r w:rsidRPr="00CA6657">
        <w:rPr>
          <w:rFonts w:asciiTheme="minorHAnsi" w:hAnsiTheme="minorHAnsi" w:cstheme="minorHAnsi"/>
          <w:lang w:val="hy-AM"/>
        </w:rPr>
        <w:t xml:space="preserve"> սակայն, զ</w:t>
      </w:r>
      <w:r>
        <w:rPr>
          <w:rFonts w:asciiTheme="minorHAnsi" w:hAnsiTheme="minorHAnsi" w:cstheme="minorHAnsi"/>
          <w:lang w:val="hy-AM"/>
        </w:rPr>
        <w:t>գալի տարբերություններով: Ամենաշատ տուժած մարզերն են</w:t>
      </w:r>
      <w:r w:rsidRPr="00CA6657">
        <w:rPr>
          <w:rFonts w:asciiTheme="minorHAnsi" w:hAnsiTheme="minorHAnsi" w:cstheme="minorHAnsi"/>
          <w:lang w:val="hy-AM"/>
        </w:rPr>
        <w:t xml:space="preserve"> Լոռին, Շիրակը և Վայոց ձորը, քանի որ վերջին երկու տ</w:t>
      </w:r>
      <w:r>
        <w:rPr>
          <w:rFonts w:asciiTheme="minorHAnsi" w:hAnsiTheme="minorHAnsi" w:cstheme="minorHAnsi"/>
          <w:lang w:val="hy-AM"/>
        </w:rPr>
        <w:t>ասնամյակների ընթացքում կորցրել են</w:t>
      </w:r>
      <w:r w:rsidRPr="00CA6657">
        <w:rPr>
          <w:rFonts w:asciiTheme="minorHAnsi" w:hAnsiTheme="minorHAnsi" w:cstheme="minorHAnsi"/>
          <w:lang w:val="hy-AM"/>
        </w:rPr>
        <w:t xml:space="preserve"> իրենց բնակչության 11–24% -ը:</w:t>
      </w:r>
    </w:p>
    <w:p w14:paraId="2367E7C9" w14:textId="17061365" w:rsidR="00132383" w:rsidRDefault="00CA6657" w:rsidP="00810B7E">
      <w:pPr>
        <w:pStyle w:val="ListParagraph"/>
        <w:numPr>
          <w:ilvl w:val="0"/>
          <w:numId w:val="38"/>
        </w:numPr>
        <w:rPr>
          <w:rFonts w:asciiTheme="minorHAnsi" w:hAnsiTheme="minorHAnsi" w:cstheme="minorHAnsi"/>
          <w:lang w:val="hy-AM"/>
        </w:rPr>
      </w:pPr>
      <w:r>
        <w:rPr>
          <w:rFonts w:asciiTheme="minorHAnsi" w:hAnsiTheme="minorHAnsi" w:cstheme="minorHAnsi"/>
          <w:lang w:val="hy-AM"/>
        </w:rPr>
        <w:t>Ամենանոսր բնակեցված մարզեր</w:t>
      </w:r>
      <w:r w:rsidRPr="00CA6657">
        <w:rPr>
          <w:rFonts w:asciiTheme="minorHAnsi" w:hAnsiTheme="minorHAnsi" w:cstheme="minorHAnsi"/>
          <w:lang w:val="hy-AM"/>
        </w:rPr>
        <w:t>ն են Սյունիքը և Վայոց ձորը, որտեղ բնակչության խտությու</w:t>
      </w:r>
      <w:r>
        <w:rPr>
          <w:rFonts w:asciiTheme="minorHAnsi" w:hAnsiTheme="minorHAnsi" w:cstheme="minorHAnsi"/>
          <w:lang w:val="hy-AM"/>
        </w:rPr>
        <w:t>նը չի գերազանցում ազգային միջինի</w:t>
      </w:r>
      <w:r w:rsidRPr="00CA6657">
        <w:rPr>
          <w:rFonts w:asciiTheme="minorHAnsi" w:hAnsiTheme="minorHAnsi" w:cstheme="minorHAnsi"/>
          <w:lang w:val="hy-AM"/>
        </w:rPr>
        <w:t xml:space="preserve"> 1/3-ը:</w:t>
      </w:r>
    </w:p>
    <w:p w14:paraId="5F22C3C2" w14:textId="46DF96FD" w:rsidR="00CA6657" w:rsidRDefault="00CA6657" w:rsidP="00CA6657">
      <w:pPr>
        <w:pStyle w:val="ListParagraph"/>
        <w:rPr>
          <w:rFonts w:asciiTheme="minorHAnsi" w:hAnsiTheme="minorHAnsi" w:cstheme="minorHAnsi"/>
          <w:lang w:val="hy-AM"/>
        </w:rPr>
      </w:pPr>
    </w:p>
    <w:p w14:paraId="0AB03132" w14:textId="245BF101" w:rsidR="008513AF" w:rsidRDefault="008513AF" w:rsidP="00CA6657">
      <w:pPr>
        <w:pStyle w:val="ListParagraph"/>
        <w:rPr>
          <w:rFonts w:asciiTheme="minorHAnsi" w:hAnsiTheme="minorHAnsi" w:cstheme="minorHAnsi"/>
          <w:lang w:val="hy-AM"/>
        </w:rPr>
      </w:pPr>
    </w:p>
    <w:p w14:paraId="763982C9" w14:textId="175B478B" w:rsidR="008513AF" w:rsidRDefault="008513AF" w:rsidP="00CA6657">
      <w:pPr>
        <w:pStyle w:val="ListParagraph"/>
        <w:rPr>
          <w:rFonts w:asciiTheme="minorHAnsi" w:hAnsiTheme="minorHAnsi" w:cstheme="minorHAnsi"/>
          <w:lang w:val="hy-AM"/>
        </w:rPr>
      </w:pPr>
    </w:p>
    <w:p w14:paraId="23D44FFA" w14:textId="230CF14E" w:rsidR="008513AF" w:rsidRDefault="008513AF" w:rsidP="00CA6657">
      <w:pPr>
        <w:pStyle w:val="ListParagraph"/>
        <w:rPr>
          <w:rFonts w:asciiTheme="minorHAnsi" w:hAnsiTheme="minorHAnsi" w:cstheme="minorHAnsi"/>
          <w:lang w:val="hy-AM"/>
        </w:rPr>
      </w:pPr>
    </w:p>
    <w:p w14:paraId="4291FBC0" w14:textId="77777777" w:rsidR="008513AF" w:rsidRPr="00CA6657" w:rsidRDefault="008513AF" w:rsidP="00CA6657">
      <w:pPr>
        <w:pStyle w:val="ListParagraph"/>
        <w:rPr>
          <w:rFonts w:asciiTheme="minorHAnsi" w:hAnsiTheme="minorHAnsi" w:cstheme="minorHAnsi"/>
          <w:lang w:val="hy-AM"/>
        </w:rPr>
      </w:pPr>
    </w:p>
    <w:p w14:paraId="494CD6CC" w14:textId="293EFE99" w:rsidR="006817EC" w:rsidRPr="00CA6657" w:rsidRDefault="00CA6657" w:rsidP="00810B7E">
      <w:pPr>
        <w:rPr>
          <w:rFonts w:asciiTheme="minorHAnsi" w:hAnsiTheme="minorHAnsi" w:cstheme="minorHAnsi"/>
          <w:b/>
          <w:bCs/>
          <w:lang w:val="hy-AM"/>
        </w:rPr>
      </w:pPr>
      <w:r>
        <w:rPr>
          <w:rFonts w:asciiTheme="minorHAnsi" w:hAnsiTheme="minorHAnsi" w:cstheme="minorHAnsi"/>
          <w:b/>
          <w:bCs/>
          <w:lang w:val="hy-AM"/>
        </w:rPr>
        <w:t>Գծապատկեր</w:t>
      </w:r>
      <w:r w:rsidR="006817EC" w:rsidRPr="00CA6657">
        <w:rPr>
          <w:rFonts w:asciiTheme="minorHAnsi" w:hAnsiTheme="minorHAnsi" w:cstheme="minorHAnsi"/>
          <w:b/>
          <w:bCs/>
          <w:lang w:val="hy-AM"/>
        </w:rPr>
        <w:t xml:space="preserve"> </w:t>
      </w:r>
      <w:r w:rsidR="008C02B6" w:rsidRPr="00CA6657">
        <w:rPr>
          <w:rFonts w:asciiTheme="minorHAnsi" w:hAnsiTheme="minorHAnsi" w:cstheme="minorHAnsi"/>
          <w:b/>
          <w:bCs/>
          <w:lang w:val="hy-AM"/>
        </w:rPr>
        <w:t>5</w:t>
      </w:r>
      <w:r w:rsidRPr="00CA6657">
        <w:rPr>
          <w:rFonts w:asciiTheme="minorHAnsi" w:hAnsiTheme="minorHAnsi" w:cstheme="minorHAnsi"/>
          <w:b/>
          <w:bCs/>
          <w:lang w:val="hy-AM"/>
        </w:rPr>
        <w:t>․</w:t>
      </w:r>
      <w:r w:rsidR="006817EC" w:rsidRPr="00CA6657">
        <w:rPr>
          <w:rFonts w:asciiTheme="minorHAnsi" w:hAnsiTheme="minorHAnsi" w:cstheme="minorHAnsi"/>
          <w:b/>
          <w:bCs/>
          <w:lang w:val="hy-AM"/>
        </w:rPr>
        <w:t xml:space="preserve"> </w:t>
      </w:r>
      <w:r>
        <w:rPr>
          <w:rFonts w:asciiTheme="minorHAnsi" w:hAnsiTheme="minorHAnsi" w:cstheme="minorHAnsi"/>
          <w:b/>
          <w:bCs/>
          <w:lang w:val="hy-AM"/>
        </w:rPr>
        <w:t>Աղքատների</w:t>
      </w:r>
      <w:r w:rsidRPr="00CA6657">
        <w:rPr>
          <w:rFonts w:ascii="Arial LatArm" w:hAnsi="Arial LatArm" w:cstheme="minorHAnsi"/>
          <w:b/>
          <w:bCs/>
          <w:sz w:val="16"/>
          <w:lang w:val="hy-AM"/>
        </w:rPr>
        <w:t xml:space="preserve"> </w:t>
      </w:r>
      <w:r w:rsidRPr="00CA6657">
        <w:rPr>
          <w:rFonts w:ascii="Arial" w:hAnsi="Arial" w:cs="Arial"/>
          <w:b/>
          <w:bCs/>
          <w:sz w:val="16"/>
          <w:lang w:val="hy-AM"/>
        </w:rPr>
        <w:t>և</w:t>
      </w:r>
      <w:r w:rsidRPr="00CA6657">
        <w:rPr>
          <w:rFonts w:asciiTheme="minorHAnsi" w:hAnsiTheme="minorHAnsi" w:cstheme="minorHAnsi"/>
          <w:b/>
          <w:bCs/>
          <w:sz w:val="16"/>
          <w:lang w:val="hy-AM"/>
        </w:rPr>
        <w:t xml:space="preserve"> </w:t>
      </w:r>
      <w:r>
        <w:rPr>
          <w:rFonts w:asciiTheme="minorHAnsi" w:hAnsiTheme="minorHAnsi" w:cstheme="minorHAnsi"/>
          <w:b/>
          <w:bCs/>
          <w:lang w:val="hy-AM"/>
        </w:rPr>
        <w:t xml:space="preserve">ծայրահեղ աղքատների մասնաբաժինը բնակչության մեջ </w:t>
      </w:r>
      <w:r w:rsidR="008C02B6" w:rsidRPr="00CA6657">
        <w:rPr>
          <w:rFonts w:asciiTheme="minorHAnsi" w:hAnsiTheme="minorHAnsi" w:cstheme="minorHAnsi"/>
          <w:b/>
          <w:bCs/>
          <w:lang w:val="hy-AM"/>
        </w:rPr>
        <w:t>(%), 2011-2017</w:t>
      </w:r>
      <w:r>
        <w:rPr>
          <w:rFonts w:asciiTheme="minorHAnsi" w:hAnsiTheme="minorHAnsi" w:cstheme="minorHAnsi"/>
          <w:b/>
          <w:bCs/>
          <w:lang w:val="hy-AM"/>
        </w:rPr>
        <w:t>թթ․</w:t>
      </w: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1"/>
        <w:gridCol w:w="4536"/>
      </w:tblGrid>
      <w:tr w:rsidR="000C5B7B" w14:paraId="53C8CC5C" w14:textId="77777777" w:rsidTr="002657D7">
        <w:tc>
          <w:tcPr>
            <w:tcW w:w="4531" w:type="dxa"/>
          </w:tcPr>
          <w:p w14:paraId="4DF98B7D" w14:textId="1BC0334B" w:rsidR="00026CE3" w:rsidRPr="00030CD3" w:rsidRDefault="00030CD3" w:rsidP="00026CE3">
            <w:pPr>
              <w:jc w:val="center"/>
              <w:rPr>
                <w:rFonts w:asciiTheme="minorHAnsi" w:hAnsiTheme="minorHAnsi" w:cstheme="minorHAnsi"/>
                <w:b/>
                <w:bCs/>
                <w:sz w:val="18"/>
                <w:szCs w:val="18"/>
                <w:lang w:val="en-GB"/>
              </w:rPr>
            </w:pPr>
            <w:r w:rsidRPr="00030CD3">
              <w:rPr>
                <w:rFonts w:asciiTheme="minorHAnsi" w:hAnsiTheme="minorHAnsi" w:cstheme="minorHAnsi"/>
                <w:b/>
                <w:bCs/>
                <w:sz w:val="18"/>
                <w:szCs w:val="18"/>
                <w:lang w:val="hy-AM"/>
              </w:rPr>
              <w:t>Աղքատ բնակչության մասնաբաժինը</w:t>
            </w:r>
            <w:r w:rsidR="000C5B7B" w:rsidRPr="00030CD3">
              <w:rPr>
                <w:rFonts w:asciiTheme="minorHAnsi" w:hAnsiTheme="minorHAnsi" w:cstheme="minorHAnsi"/>
                <w:b/>
                <w:bCs/>
                <w:sz w:val="18"/>
                <w:szCs w:val="18"/>
                <w:lang w:val="en-GB"/>
              </w:rPr>
              <w:t xml:space="preserve"> (%), </w:t>
            </w:r>
          </w:p>
          <w:p w14:paraId="35053E7B" w14:textId="232D8882" w:rsidR="000C5B7B" w:rsidRPr="00030CD3" w:rsidRDefault="000C5B7B" w:rsidP="00026CE3">
            <w:pPr>
              <w:jc w:val="center"/>
              <w:rPr>
                <w:rFonts w:asciiTheme="minorHAnsi" w:hAnsiTheme="minorHAnsi" w:cstheme="minorHAnsi"/>
                <w:b/>
                <w:bCs/>
                <w:sz w:val="18"/>
                <w:szCs w:val="18"/>
                <w:lang w:val="hy-AM"/>
              </w:rPr>
            </w:pPr>
            <w:r w:rsidRPr="00030CD3">
              <w:rPr>
                <w:rFonts w:asciiTheme="minorHAnsi" w:hAnsiTheme="minorHAnsi" w:cstheme="minorHAnsi"/>
                <w:b/>
                <w:bCs/>
                <w:sz w:val="18"/>
                <w:szCs w:val="18"/>
                <w:lang w:val="en-GB"/>
              </w:rPr>
              <w:t>2011-2017</w:t>
            </w:r>
            <w:r w:rsidR="00030CD3" w:rsidRPr="00030CD3">
              <w:rPr>
                <w:rFonts w:asciiTheme="minorHAnsi" w:hAnsiTheme="minorHAnsi" w:cstheme="minorHAnsi"/>
                <w:b/>
                <w:bCs/>
                <w:sz w:val="18"/>
                <w:szCs w:val="18"/>
                <w:lang w:val="hy-AM"/>
              </w:rPr>
              <w:t>թթ․</w:t>
            </w:r>
          </w:p>
          <w:p w14:paraId="6C5923FA" w14:textId="6043F9F1" w:rsidR="00BA40F9" w:rsidRDefault="00BA40F9" w:rsidP="00810B7E">
            <w:pPr>
              <w:rPr>
                <w:rFonts w:ascii="Sylfaen" w:hAnsi="Sylfaen" w:cstheme="minorHAnsi"/>
                <w:b/>
                <w:bCs/>
                <w:lang w:val="hy-AM"/>
              </w:rPr>
            </w:pPr>
            <w:r>
              <w:rPr>
                <w:rFonts w:ascii="Sylfaen" w:hAnsi="Sylfaen" w:cstheme="minorHAnsi"/>
                <w:b/>
                <w:bCs/>
                <w:noProof/>
                <w:lang w:val="ru-RU" w:eastAsia="ru-RU" w:bidi="ar-SA"/>
              </w:rPr>
              <w:lastRenderedPageBreak/>
              <w:drawing>
                <wp:inline distT="0" distB="0" distL="0" distR="0" wp14:anchorId="3A138464" wp14:editId="31979799">
                  <wp:extent cx="2662584" cy="1323340"/>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80759" cy="1332373"/>
                          </a:xfrm>
                          <a:prstGeom prst="rect">
                            <a:avLst/>
                          </a:prstGeom>
                          <a:noFill/>
                        </pic:spPr>
                      </pic:pic>
                    </a:graphicData>
                  </a:graphic>
                </wp:inline>
              </w:drawing>
            </w:r>
          </w:p>
          <w:p w14:paraId="481DF0E7" w14:textId="74183553" w:rsidR="00BA40F9" w:rsidRDefault="00BA40F9" w:rsidP="00810B7E">
            <w:pPr>
              <w:rPr>
                <w:rFonts w:ascii="Sylfaen" w:hAnsi="Sylfaen" w:cstheme="minorHAnsi"/>
                <w:b/>
                <w:bCs/>
                <w:lang w:val="hy-AM"/>
              </w:rPr>
            </w:pPr>
          </w:p>
        </w:tc>
        <w:tc>
          <w:tcPr>
            <w:tcW w:w="4536" w:type="dxa"/>
          </w:tcPr>
          <w:p w14:paraId="1B01478F" w14:textId="3B933C9F" w:rsidR="00030CD3" w:rsidRPr="00030CD3" w:rsidRDefault="00030CD3" w:rsidP="00030CD3">
            <w:pPr>
              <w:jc w:val="center"/>
              <w:rPr>
                <w:rFonts w:asciiTheme="minorHAnsi" w:hAnsiTheme="minorHAnsi" w:cstheme="minorHAnsi"/>
                <w:b/>
                <w:bCs/>
                <w:sz w:val="18"/>
                <w:szCs w:val="18"/>
                <w:lang w:val="hy-AM"/>
              </w:rPr>
            </w:pPr>
            <w:r w:rsidRPr="00030CD3">
              <w:rPr>
                <w:rFonts w:asciiTheme="minorHAnsi" w:hAnsiTheme="minorHAnsi" w:cstheme="minorHAnsi"/>
                <w:b/>
                <w:bCs/>
                <w:sz w:val="18"/>
                <w:szCs w:val="18"/>
                <w:lang w:val="hy-AM"/>
              </w:rPr>
              <w:lastRenderedPageBreak/>
              <w:t xml:space="preserve">Ծայրահեղ աղքատ բնակչության մասնաբաժինը (%), </w:t>
            </w:r>
          </w:p>
          <w:p w14:paraId="59B6686E" w14:textId="1B22F9C4" w:rsidR="000C5B7B" w:rsidRPr="004815C4" w:rsidRDefault="00030CD3" w:rsidP="00030CD3">
            <w:pPr>
              <w:jc w:val="center"/>
              <w:rPr>
                <w:rFonts w:ascii="Sylfaen" w:hAnsi="Sylfaen" w:cstheme="minorHAnsi"/>
                <w:b/>
                <w:bCs/>
                <w:sz w:val="18"/>
                <w:szCs w:val="18"/>
                <w:lang w:val="hy-AM"/>
              </w:rPr>
            </w:pPr>
            <w:r w:rsidRPr="00030CD3">
              <w:rPr>
                <w:rFonts w:asciiTheme="minorHAnsi" w:hAnsiTheme="minorHAnsi" w:cstheme="minorHAnsi"/>
                <w:b/>
                <w:bCs/>
                <w:sz w:val="18"/>
                <w:szCs w:val="18"/>
                <w:lang w:val="hy-AM"/>
              </w:rPr>
              <w:t>2011-2017թթ</w:t>
            </w:r>
            <w:r>
              <w:rPr>
                <w:rFonts w:asciiTheme="minorHAnsi" w:hAnsiTheme="minorHAnsi" w:cstheme="minorHAnsi"/>
                <w:b/>
                <w:bCs/>
                <w:sz w:val="18"/>
                <w:szCs w:val="18"/>
                <w:lang w:val="hy-AM"/>
              </w:rPr>
              <w:t>․</w:t>
            </w:r>
          </w:p>
          <w:p w14:paraId="3FAFBBEA" w14:textId="121A9A14" w:rsidR="00BA40F9" w:rsidRDefault="00BA40F9" w:rsidP="00810B7E">
            <w:pPr>
              <w:rPr>
                <w:rFonts w:ascii="Sylfaen" w:hAnsi="Sylfaen" w:cstheme="minorHAnsi"/>
                <w:b/>
                <w:bCs/>
                <w:lang w:val="hy-AM"/>
              </w:rPr>
            </w:pPr>
            <w:r>
              <w:rPr>
                <w:rFonts w:ascii="Sylfaen" w:hAnsi="Sylfaen" w:cstheme="minorHAnsi"/>
                <w:b/>
                <w:bCs/>
                <w:noProof/>
                <w:lang w:val="ru-RU" w:eastAsia="ru-RU" w:bidi="ar-SA"/>
              </w:rPr>
              <w:lastRenderedPageBreak/>
              <w:drawing>
                <wp:inline distT="0" distB="0" distL="0" distR="0" wp14:anchorId="30D4A2FE" wp14:editId="0BFB49B8">
                  <wp:extent cx="2644619" cy="1323975"/>
                  <wp:effectExtent l="0" t="0" r="381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80019" cy="1341698"/>
                          </a:xfrm>
                          <a:prstGeom prst="rect">
                            <a:avLst/>
                          </a:prstGeom>
                          <a:noFill/>
                        </pic:spPr>
                      </pic:pic>
                    </a:graphicData>
                  </a:graphic>
                </wp:inline>
              </w:drawing>
            </w:r>
          </w:p>
        </w:tc>
      </w:tr>
    </w:tbl>
    <w:p w14:paraId="32517422" w14:textId="77777777" w:rsidR="00421CE5" w:rsidRDefault="00421CE5" w:rsidP="00810B7E">
      <w:pPr>
        <w:rPr>
          <w:rFonts w:asciiTheme="minorHAnsi" w:hAnsiTheme="minorHAnsi" w:cstheme="minorHAnsi"/>
          <w:sz w:val="16"/>
          <w:szCs w:val="16"/>
          <w:lang w:val="en-GB"/>
        </w:rPr>
      </w:pPr>
      <w:r w:rsidRPr="00421CE5">
        <w:rPr>
          <w:rFonts w:asciiTheme="minorHAnsi" w:hAnsiTheme="minorHAnsi" w:cstheme="minorHAnsi"/>
          <w:sz w:val="16"/>
          <w:szCs w:val="16"/>
          <w:lang w:val="en-GB"/>
        </w:rPr>
        <w:lastRenderedPageBreak/>
        <w:t>Աղբյուրը ՝ ՀՀ վիճակագրական կոմիտե, 2019 թ.</w:t>
      </w:r>
    </w:p>
    <w:p w14:paraId="788C9438" w14:textId="77777777" w:rsidR="008513AF" w:rsidRDefault="008513AF" w:rsidP="00810B7E">
      <w:pPr>
        <w:rPr>
          <w:rFonts w:asciiTheme="minorHAnsi" w:hAnsiTheme="minorHAnsi" w:cstheme="minorHAnsi"/>
          <w:lang w:val="hy-AM"/>
        </w:rPr>
      </w:pPr>
    </w:p>
    <w:p w14:paraId="67D93F7A" w14:textId="7573DA5A" w:rsidR="006817EC" w:rsidRPr="00421CE5" w:rsidRDefault="00421CE5" w:rsidP="00810B7E">
      <w:pPr>
        <w:rPr>
          <w:rFonts w:asciiTheme="minorHAnsi" w:hAnsiTheme="minorHAnsi" w:cstheme="minorHAnsi"/>
          <w:lang w:val="hy-AM"/>
        </w:rPr>
      </w:pPr>
      <w:r>
        <w:rPr>
          <w:rFonts w:asciiTheme="minorHAnsi" w:hAnsiTheme="minorHAnsi" w:cstheme="minorHAnsi"/>
          <w:lang w:val="hy-AM"/>
        </w:rPr>
        <w:t>Կարևոր դիտարկումներ՝</w:t>
      </w:r>
    </w:p>
    <w:p w14:paraId="6705AFE2" w14:textId="5CAFA64F" w:rsidR="00525E43" w:rsidRDefault="00525E43" w:rsidP="00525E43">
      <w:pPr>
        <w:pStyle w:val="ListParagraph"/>
        <w:numPr>
          <w:ilvl w:val="0"/>
          <w:numId w:val="38"/>
        </w:numPr>
        <w:rPr>
          <w:rFonts w:asciiTheme="minorHAnsi" w:hAnsiTheme="minorHAnsi" w:cstheme="minorHAnsi"/>
          <w:lang w:val="hy-AM"/>
        </w:rPr>
      </w:pPr>
      <w:r w:rsidRPr="00525E43">
        <w:rPr>
          <w:rFonts w:asciiTheme="minorHAnsi" w:hAnsiTheme="minorHAnsi" w:cstheme="minorHAnsi"/>
          <w:lang w:val="hy-AM"/>
        </w:rPr>
        <w:t>Աղքատությունը լ</w:t>
      </w:r>
      <w:r>
        <w:rPr>
          <w:rFonts w:asciiTheme="minorHAnsi" w:hAnsiTheme="minorHAnsi" w:cstheme="minorHAnsi"/>
          <w:lang w:val="hy-AM"/>
        </w:rPr>
        <w:t>ուրջ մտահոգություն է Հայաստանում․ բնակչության մոտ 25% -ը գտնվում</w:t>
      </w:r>
      <w:r w:rsidRPr="00525E43">
        <w:rPr>
          <w:rFonts w:asciiTheme="minorHAnsi" w:hAnsiTheme="minorHAnsi" w:cstheme="minorHAnsi"/>
          <w:lang w:val="hy-AM"/>
        </w:rPr>
        <w:t xml:space="preserve"> է աղքատության </w:t>
      </w:r>
      <w:r>
        <w:rPr>
          <w:rFonts w:asciiTheme="minorHAnsi" w:hAnsiTheme="minorHAnsi" w:cstheme="minorHAnsi"/>
          <w:lang w:val="hy-AM"/>
        </w:rPr>
        <w:t>գծի</w:t>
      </w:r>
      <w:r w:rsidRPr="00525E43">
        <w:rPr>
          <w:rFonts w:asciiTheme="minorHAnsi" w:hAnsiTheme="minorHAnsi" w:cstheme="minorHAnsi"/>
          <w:lang w:val="hy-AM"/>
        </w:rPr>
        <w:t>ց ցածր, իսկ մոտ 1.4% -ը ծայրահեղ աղքատության մեջ: Վերջին տարիների ընթացքում աղքատության ցուցանիշների աստիճանաբար նվազման միտում կա:</w:t>
      </w:r>
    </w:p>
    <w:p w14:paraId="5E429740" w14:textId="3EF96D0D" w:rsidR="000E07DE" w:rsidRDefault="00525E43" w:rsidP="000E07DE">
      <w:pPr>
        <w:pStyle w:val="ListParagraph"/>
        <w:numPr>
          <w:ilvl w:val="0"/>
          <w:numId w:val="38"/>
        </w:numPr>
        <w:rPr>
          <w:rFonts w:asciiTheme="minorHAnsi" w:hAnsiTheme="minorHAnsi" w:cstheme="minorHAnsi"/>
          <w:lang w:val="hy-AM"/>
        </w:rPr>
      </w:pPr>
      <w:r w:rsidRPr="00525E43">
        <w:rPr>
          <w:rFonts w:asciiTheme="minorHAnsi" w:hAnsiTheme="minorHAnsi" w:cstheme="minorHAnsi"/>
          <w:lang w:val="hy-AM"/>
        </w:rPr>
        <w:t>Որոշ շրջաններում աղքատության դեպքերը շատ ավելի բարձր են, քան ազգային միջին</w:t>
      </w:r>
      <w:r w:rsidR="00CF4761">
        <w:rPr>
          <w:rFonts w:asciiTheme="minorHAnsi" w:hAnsiTheme="minorHAnsi" w:cstheme="minorHAnsi"/>
          <w:lang w:val="hy-AM"/>
        </w:rPr>
        <w:t>ը (Շիրակ՝ 44%, Կոտայք՝ 31%, Լոռի</w:t>
      </w:r>
      <w:r w:rsidRPr="00525E43">
        <w:rPr>
          <w:rFonts w:asciiTheme="minorHAnsi" w:hAnsiTheme="minorHAnsi" w:cstheme="minorHAnsi"/>
          <w:lang w:val="hy-AM"/>
        </w:rPr>
        <w:t>՝ 30%) և մոտ երկու անգամ ավել</w:t>
      </w:r>
      <w:r w:rsidR="00CF4761">
        <w:rPr>
          <w:rFonts w:asciiTheme="minorHAnsi" w:hAnsiTheme="minorHAnsi" w:cstheme="minorHAnsi"/>
          <w:lang w:val="hy-AM"/>
        </w:rPr>
        <w:t>ի բարձր, քան լավագույն դիրքերի շրջաններում</w:t>
      </w:r>
      <w:r w:rsidRPr="00525E43">
        <w:rPr>
          <w:rFonts w:asciiTheme="minorHAnsi" w:hAnsiTheme="minorHAnsi" w:cstheme="minorHAnsi"/>
          <w:lang w:val="hy-AM"/>
        </w:rPr>
        <w:t>:</w:t>
      </w:r>
    </w:p>
    <w:p w14:paraId="01D95FF2" w14:textId="5DA5C1DB" w:rsidR="00CF4761" w:rsidRDefault="00CF4761" w:rsidP="00CF4761">
      <w:pPr>
        <w:pStyle w:val="ListParagraph"/>
        <w:rPr>
          <w:rFonts w:asciiTheme="minorHAnsi" w:hAnsiTheme="minorHAnsi" w:cstheme="minorHAnsi"/>
          <w:lang w:val="hy-AM"/>
        </w:rPr>
      </w:pPr>
    </w:p>
    <w:p w14:paraId="3B0ADFB3" w14:textId="77777777" w:rsidR="006E24F4" w:rsidRPr="00CF4761" w:rsidRDefault="006E24F4" w:rsidP="00CF4761">
      <w:pPr>
        <w:pStyle w:val="ListParagraph"/>
        <w:rPr>
          <w:rFonts w:asciiTheme="minorHAnsi" w:hAnsiTheme="minorHAnsi" w:cstheme="minorHAnsi"/>
          <w:lang w:val="hy-AM"/>
        </w:rPr>
      </w:pPr>
    </w:p>
    <w:p w14:paraId="2A9A0BE4" w14:textId="77777777" w:rsidR="00344E47" w:rsidRPr="00B469DA" w:rsidRDefault="00344E47" w:rsidP="00344E47">
      <w:pPr>
        <w:pStyle w:val="Heading2"/>
        <w:numPr>
          <w:ilvl w:val="0"/>
          <w:numId w:val="39"/>
        </w:numPr>
        <w:rPr>
          <w:b/>
          <w:bCs/>
          <w:lang w:val="en-GB"/>
        </w:rPr>
      </w:pPr>
      <w:r>
        <w:rPr>
          <w:b/>
          <w:bCs/>
          <w:lang w:val="hy-AM"/>
        </w:rPr>
        <w:t>Բնապահպանական համաչափություն</w:t>
      </w:r>
    </w:p>
    <w:p w14:paraId="0EF40283" w14:textId="77777777" w:rsidR="006B337B" w:rsidRDefault="006B337B" w:rsidP="00344E47">
      <w:pPr>
        <w:rPr>
          <w:rFonts w:asciiTheme="minorHAnsi" w:hAnsiTheme="minorHAnsi" w:cstheme="minorHAnsi"/>
          <w:lang w:val="hy-AM"/>
        </w:rPr>
      </w:pPr>
    </w:p>
    <w:p w14:paraId="5549A6CC" w14:textId="25036986" w:rsidR="00344E47" w:rsidRDefault="00344E47" w:rsidP="00344E47">
      <w:pPr>
        <w:rPr>
          <w:rFonts w:asciiTheme="minorHAnsi" w:hAnsiTheme="minorHAnsi" w:cstheme="minorHAnsi"/>
          <w:lang w:val="en-GB"/>
        </w:rPr>
      </w:pPr>
      <w:r>
        <w:rPr>
          <w:rFonts w:asciiTheme="minorHAnsi" w:hAnsiTheme="minorHAnsi" w:cstheme="minorHAnsi"/>
          <w:lang w:val="hy-AM"/>
        </w:rPr>
        <w:t>Հիմնական դիտարկումներ</w:t>
      </w:r>
      <w:r>
        <w:rPr>
          <w:rStyle w:val="FootnoteReference"/>
          <w:rFonts w:asciiTheme="minorHAnsi" w:hAnsiTheme="minorHAnsi" w:cstheme="minorHAnsi"/>
          <w:lang w:val="en-GB"/>
        </w:rPr>
        <w:footnoteReference w:id="4"/>
      </w:r>
    </w:p>
    <w:p w14:paraId="0590B6A8" w14:textId="77777777" w:rsidR="00344E47" w:rsidRPr="001C4BFF" w:rsidRDefault="00344E47" w:rsidP="00344E47">
      <w:pPr>
        <w:pStyle w:val="ListParagraph"/>
        <w:numPr>
          <w:ilvl w:val="0"/>
          <w:numId w:val="38"/>
        </w:numPr>
        <w:rPr>
          <w:rFonts w:asciiTheme="minorHAnsi" w:hAnsiTheme="minorHAnsi" w:cstheme="minorHAnsi"/>
          <w:lang w:val="en-GB"/>
        </w:rPr>
      </w:pPr>
      <w:r w:rsidRPr="00AE17CE">
        <w:rPr>
          <w:rFonts w:asciiTheme="minorHAnsi" w:hAnsiTheme="minorHAnsi" w:cstheme="minorHAnsi"/>
          <w:lang w:val="en-GB"/>
        </w:rPr>
        <w:t>Մթնոլորտում վտանգավոր նյութերի արտանետումների մեծ աղբյուրներ</w:t>
      </w:r>
      <w:r>
        <w:rPr>
          <w:rFonts w:asciiTheme="minorHAnsi" w:hAnsiTheme="minorHAnsi" w:cstheme="minorHAnsi"/>
          <w:lang w:val="en-GB"/>
        </w:rPr>
        <w:t>ը կապված են շարժական աղբյուրների հետ</w:t>
      </w:r>
      <w:r>
        <w:rPr>
          <w:rFonts w:asciiTheme="minorHAnsi" w:hAnsiTheme="minorHAnsi" w:cstheme="minorHAnsi"/>
          <w:lang w:val="hy-AM"/>
        </w:rPr>
        <w:t>՝</w:t>
      </w:r>
      <w:r w:rsidRPr="00AE17CE">
        <w:rPr>
          <w:rFonts w:asciiTheme="minorHAnsi" w:hAnsiTheme="minorHAnsi" w:cstheme="minorHAnsi"/>
          <w:lang w:val="en-GB"/>
        </w:rPr>
        <w:t xml:space="preserve"> հիմնականում տրանսպորտի (ընդհանուրի շուրջ 56%</w:t>
      </w:r>
      <w:r>
        <w:rPr>
          <w:rFonts w:asciiTheme="minorHAnsi" w:hAnsiTheme="minorHAnsi" w:cstheme="minorHAnsi"/>
          <w:lang w:val="hy-AM"/>
        </w:rPr>
        <w:t>-ը</w:t>
      </w:r>
      <w:r w:rsidRPr="00AE17CE">
        <w:rPr>
          <w:rFonts w:asciiTheme="minorHAnsi" w:hAnsiTheme="minorHAnsi" w:cstheme="minorHAnsi"/>
          <w:lang w:val="en-GB"/>
        </w:rPr>
        <w:t>), էլեկտրաէներգիայի արտադրության, էլեկտրաէներգիայի</w:t>
      </w:r>
      <w:r>
        <w:rPr>
          <w:rFonts w:asciiTheme="minorHAnsi" w:hAnsiTheme="minorHAnsi" w:cstheme="minorHAnsi"/>
          <w:lang w:val="hy-AM"/>
        </w:rPr>
        <w:t xml:space="preserve"> մատակարարման</w:t>
      </w:r>
      <w:r w:rsidRPr="00AE17CE">
        <w:rPr>
          <w:rFonts w:asciiTheme="minorHAnsi" w:hAnsiTheme="minorHAnsi" w:cstheme="minorHAnsi"/>
          <w:lang w:val="en-GB"/>
        </w:rPr>
        <w:t xml:space="preserve"> և ջրամատակարարման (24%) </w:t>
      </w:r>
      <w:r>
        <w:rPr>
          <w:rFonts w:asciiTheme="minorHAnsi" w:hAnsiTheme="minorHAnsi" w:cstheme="minorHAnsi"/>
          <w:lang w:val="hy-AM"/>
        </w:rPr>
        <w:t xml:space="preserve">, </w:t>
      </w:r>
      <w:r>
        <w:rPr>
          <w:rFonts w:asciiTheme="minorHAnsi" w:hAnsiTheme="minorHAnsi" w:cstheme="minorHAnsi"/>
          <w:lang w:val="en-GB"/>
        </w:rPr>
        <w:t>հանքարդյունահանման և քարհանքերի</w:t>
      </w:r>
      <w:r w:rsidRPr="00AE17CE">
        <w:rPr>
          <w:rFonts w:asciiTheme="minorHAnsi" w:hAnsiTheme="minorHAnsi" w:cstheme="minorHAnsi"/>
          <w:lang w:val="en-GB"/>
        </w:rPr>
        <w:t xml:space="preserve"> (13%): Վտանգավոր նյութերի արտանետումների հիմնական ստացիոնար աղբյուրները կապված են արդյունաբերական և քաղաքային կենտրոնների հետ (Ալավերդի, Երևան, Վանաձոր, Արարատ): </w:t>
      </w:r>
      <w:r>
        <w:rPr>
          <w:rFonts w:asciiTheme="minorHAnsi" w:hAnsiTheme="minorHAnsi" w:cstheme="minorHAnsi"/>
          <w:lang w:val="hy-AM"/>
        </w:rPr>
        <w:t>Ջերմոցային տնտեսությունների</w:t>
      </w:r>
      <w:r w:rsidRPr="00AE17CE">
        <w:rPr>
          <w:rFonts w:asciiTheme="minorHAnsi" w:hAnsiTheme="minorHAnsi" w:cstheme="minorHAnsi"/>
          <w:lang w:val="en-GB"/>
        </w:rPr>
        <w:t xml:space="preserve"> արտանետումները հիմնականում կապված են էներգիայի արտադրության (ընդհանուր</w:t>
      </w:r>
      <w:r>
        <w:rPr>
          <w:rFonts w:asciiTheme="minorHAnsi" w:hAnsiTheme="minorHAnsi" w:cstheme="minorHAnsi"/>
          <w:lang w:val="hy-AM"/>
        </w:rPr>
        <w:t>ի</w:t>
      </w:r>
      <w:r w:rsidRPr="00AE17CE">
        <w:rPr>
          <w:rFonts w:asciiTheme="minorHAnsi" w:hAnsiTheme="minorHAnsi" w:cstheme="minorHAnsi"/>
          <w:lang w:val="en-GB"/>
        </w:rPr>
        <w:t xml:space="preserve"> 66%</w:t>
      </w:r>
      <w:r>
        <w:rPr>
          <w:rFonts w:asciiTheme="minorHAnsi" w:hAnsiTheme="minorHAnsi" w:cstheme="minorHAnsi"/>
          <w:lang w:val="hy-AM"/>
        </w:rPr>
        <w:t>-ը</w:t>
      </w:r>
      <w:r w:rsidRPr="00AE17CE">
        <w:rPr>
          <w:rFonts w:asciiTheme="minorHAnsi" w:hAnsiTheme="minorHAnsi" w:cstheme="minorHAnsi"/>
          <w:lang w:val="en-GB"/>
        </w:rPr>
        <w:t>) և գյուղատնտեսության (22%) հետ, վերջինը դինամիկ կերպով աճ</w:t>
      </w:r>
      <w:r>
        <w:rPr>
          <w:rFonts w:asciiTheme="minorHAnsi" w:hAnsiTheme="minorHAnsi" w:cstheme="minorHAnsi"/>
          <w:lang w:val="hy-AM"/>
        </w:rPr>
        <w:t xml:space="preserve">ել է </w:t>
      </w:r>
      <w:r w:rsidRPr="00AE17CE">
        <w:rPr>
          <w:rFonts w:asciiTheme="minorHAnsi" w:hAnsiTheme="minorHAnsi" w:cstheme="minorHAnsi"/>
          <w:lang w:val="en-GB"/>
        </w:rPr>
        <w:t>2005-2016 թվականներին (մոտ 38% -ով)</w:t>
      </w:r>
      <w:r>
        <w:rPr>
          <w:rFonts w:asciiTheme="minorHAnsi" w:hAnsiTheme="minorHAnsi" w:cstheme="minorHAnsi"/>
          <w:lang w:val="hy-AM"/>
        </w:rPr>
        <w:t xml:space="preserve">, ինչը </w:t>
      </w:r>
      <w:r w:rsidRPr="00AE17CE">
        <w:rPr>
          <w:rFonts w:asciiTheme="minorHAnsi" w:hAnsiTheme="minorHAnsi" w:cstheme="minorHAnsi"/>
          <w:lang w:val="en-GB"/>
        </w:rPr>
        <w:t xml:space="preserve"> հիմնականում կենդանիների </w:t>
      </w:r>
      <w:r>
        <w:rPr>
          <w:rFonts w:asciiTheme="minorHAnsi" w:hAnsiTheme="minorHAnsi" w:cstheme="minorHAnsi"/>
          <w:lang w:val="hy-AM"/>
        </w:rPr>
        <w:t>բուծման</w:t>
      </w:r>
      <w:r w:rsidRPr="00AE17CE">
        <w:rPr>
          <w:rFonts w:asciiTheme="minorHAnsi" w:hAnsiTheme="minorHAnsi" w:cstheme="minorHAnsi"/>
          <w:lang w:val="en-GB"/>
        </w:rPr>
        <w:t xml:space="preserve"> աճի հետ </w:t>
      </w:r>
      <w:r>
        <w:rPr>
          <w:rFonts w:asciiTheme="minorHAnsi" w:hAnsiTheme="minorHAnsi" w:cstheme="minorHAnsi"/>
          <w:lang w:val="hy-AM"/>
        </w:rPr>
        <w:t xml:space="preserve">է </w:t>
      </w:r>
      <w:r w:rsidRPr="00AE17CE">
        <w:rPr>
          <w:rFonts w:asciiTheme="minorHAnsi" w:hAnsiTheme="minorHAnsi" w:cstheme="minorHAnsi"/>
          <w:lang w:val="en-GB"/>
        </w:rPr>
        <w:t>կապված:</w:t>
      </w:r>
    </w:p>
    <w:p w14:paraId="1BBBF6A4" w14:textId="77777777" w:rsidR="00344E47" w:rsidRDefault="00344E47" w:rsidP="00344E47">
      <w:pPr>
        <w:pStyle w:val="ListParagraph"/>
        <w:numPr>
          <w:ilvl w:val="0"/>
          <w:numId w:val="38"/>
        </w:numPr>
        <w:rPr>
          <w:rFonts w:asciiTheme="minorHAnsi" w:hAnsiTheme="minorHAnsi" w:cstheme="minorHAnsi"/>
          <w:lang w:val="en-GB"/>
        </w:rPr>
      </w:pPr>
      <w:r>
        <w:rPr>
          <w:rFonts w:asciiTheme="minorHAnsi" w:hAnsiTheme="minorHAnsi" w:cstheme="minorHAnsi"/>
          <w:lang w:val="hy-AM"/>
        </w:rPr>
        <w:t>Ջրօգտագործումը</w:t>
      </w:r>
      <w:r w:rsidRPr="00AE17CE">
        <w:rPr>
          <w:rFonts w:asciiTheme="minorHAnsi" w:hAnsiTheme="minorHAnsi" w:cstheme="minorHAnsi"/>
          <w:lang w:val="hy-AM"/>
        </w:rPr>
        <w:t xml:space="preserve"> հիմնականում կապված </w:t>
      </w:r>
      <w:r>
        <w:rPr>
          <w:rFonts w:asciiTheme="minorHAnsi" w:hAnsiTheme="minorHAnsi" w:cstheme="minorHAnsi"/>
          <w:lang w:val="hy-AM"/>
        </w:rPr>
        <w:t>է</w:t>
      </w:r>
      <w:r w:rsidRPr="00AE17CE">
        <w:rPr>
          <w:rFonts w:asciiTheme="minorHAnsi" w:hAnsiTheme="minorHAnsi" w:cstheme="minorHAnsi"/>
          <w:lang w:val="hy-AM"/>
        </w:rPr>
        <w:t xml:space="preserve"> գյուղատնտեսական գործունեության հետ (ոռոգումը կազմում է ընդ</w:t>
      </w:r>
      <w:r>
        <w:rPr>
          <w:rFonts w:asciiTheme="minorHAnsi" w:hAnsiTheme="minorHAnsi" w:cstheme="minorHAnsi"/>
          <w:lang w:val="hy-AM"/>
        </w:rPr>
        <w:t>հանուր օգտագործման մոտ 55%</w:t>
      </w:r>
      <w:r w:rsidRPr="00AE17CE">
        <w:rPr>
          <w:rFonts w:asciiTheme="minorHAnsi" w:hAnsiTheme="minorHAnsi" w:cstheme="minorHAnsi"/>
          <w:lang w:val="hy-AM"/>
        </w:rPr>
        <w:t>-ը), ձկնորսությ</w:t>
      </w:r>
      <w:r>
        <w:rPr>
          <w:rFonts w:asciiTheme="minorHAnsi" w:hAnsiTheme="minorHAnsi" w:cstheme="minorHAnsi"/>
          <w:lang w:val="hy-AM"/>
        </w:rPr>
        <w:t>ան</w:t>
      </w:r>
      <w:r w:rsidRPr="00AE17CE">
        <w:rPr>
          <w:rFonts w:asciiTheme="minorHAnsi" w:hAnsiTheme="minorHAnsi" w:cstheme="minorHAnsi"/>
          <w:lang w:val="hy-AM"/>
        </w:rPr>
        <w:t xml:space="preserve"> / ձկն</w:t>
      </w:r>
      <w:r>
        <w:rPr>
          <w:rFonts w:asciiTheme="minorHAnsi" w:hAnsiTheme="minorHAnsi" w:cstheme="minorHAnsi"/>
          <w:lang w:val="hy-AM"/>
        </w:rPr>
        <w:t xml:space="preserve">աբուծարանների </w:t>
      </w:r>
      <w:r w:rsidRPr="00AE17CE">
        <w:rPr>
          <w:rFonts w:asciiTheme="minorHAnsi" w:hAnsiTheme="minorHAnsi" w:cstheme="minorHAnsi"/>
          <w:lang w:val="hy-AM"/>
        </w:rPr>
        <w:t>(25%) և քաղաքային բնակչության կողմից օգտագործ</w:t>
      </w:r>
      <w:r>
        <w:rPr>
          <w:rFonts w:asciiTheme="minorHAnsi" w:hAnsiTheme="minorHAnsi" w:cstheme="minorHAnsi"/>
          <w:lang w:val="hy-AM"/>
        </w:rPr>
        <w:t>ման</w:t>
      </w:r>
      <w:r w:rsidRPr="00AE17CE">
        <w:rPr>
          <w:rFonts w:asciiTheme="minorHAnsi" w:hAnsiTheme="minorHAnsi" w:cstheme="minorHAnsi"/>
          <w:lang w:val="hy-AM"/>
        </w:rPr>
        <w:t xml:space="preserve"> (12%)</w:t>
      </w:r>
      <w:r>
        <w:rPr>
          <w:rFonts w:asciiTheme="minorHAnsi" w:hAnsiTheme="minorHAnsi" w:cstheme="minorHAnsi"/>
          <w:lang w:val="hy-AM"/>
        </w:rPr>
        <w:t xml:space="preserve">, որը հատկապես գերակշռում է </w:t>
      </w:r>
      <w:r w:rsidRPr="00AE17CE">
        <w:rPr>
          <w:rFonts w:asciiTheme="minorHAnsi" w:hAnsiTheme="minorHAnsi" w:cstheme="minorHAnsi"/>
          <w:lang w:val="hy-AM"/>
        </w:rPr>
        <w:t>Արմավիրում, Արարատում և Երևանում:</w:t>
      </w:r>
      <w:r>
        <w:rPr>
          <w:rFonts w:asciiTheme="minorHAnsi" w:hAnsiTheme="minorHAnsi" w:cstheme="minorHAnsi"/>
          <w:lang w:val="en-GB"/>
        </w:rPr>
        <w:t xml:space="preserve"> </w:t>
      </w:r>
      <w:r w:rsidRPr="00285564">
        <w:rPr>
          <w:rFonts w:asciiTheme="minorHAnsi" w:hAnsiTheme="minorHAnsi" w:cstheme="minorHAnsi"/>
          <w:lang w:val="en-GB"/>
        </w:rPr>
        <w:t xml:space="preserve">Կորուստները ջրային տարանցման </w:t>
      </w:r>
      <w:r>
        <w:rPr>
          <w:rFonts w:asciiTheme="minorHAnsi" w:hAnsiTheme="minorHAnsi" w:cstheme="minorHAnsi"/>
          <w:lang w:val="hy-AM"/>
        </w:rPr>
        <w:t xml:space="preserve">ընթացքում </w:t>
      </w:r>
      <w:r w:rsidRPr="00285564">
        <w:rPr>
          <w:rFonts w:asciiTheme="minorHAnsi" w:hAnsiTheme="minorHAnsi" w:cstheme="minorHAnsi"/>
          <w:lang w:val="en-GB"/>
        </w:rPr>
        <w:t xml:space="preserve">համեմատաբար բարձր </w:t>
      </w:r>
      <w:r>
        <w:rPr>
          <w:rFonts w:asciiTheme="minorHAnsi" w:hAnsiTheme="minorHAnsi" w:cstheme="minorHAnsi"/>
          <w:lang w:val="hy-AM"/>
        </w:rPr>
        <w:t>են</w:t>
      </w:r>
      <w:r w:rsidRPr="00285564">
        <w:rPr>
          <w:rFonts w:asciiTheme="minorHAnsi" w:hAnsiTheme="minorHAnsi" w:cstheme="minorHAnsi"/>
          <w:lang w:val="en-GB"/>
        </w:rPr>
        <w:t>:</w:t>
      </w:r>
    </w:p>
    <w:p w14:paraId="14F1C07B" w14:textId="77777777" w:rsidR="00344E47" w:rsidRPr="00576454" w:rsidRDefault="00344E47" w:rsidP="00344E47">
      <w:pPr>
        <w:pStyle w:val="ListParagraph"/>
        <w:numPr>
          <w:ilvl w:val="0"/>
          <w:numId w:val="38"/>
        </w:numPr>
        <w:rPr>
          <w:rFonts w:asciiTheme="minorHAnsi" w:hAnsiTheme="minorHAnsi" w:cstheme="minorHAnsi"/>
          <w:lang w:val="en-GB"/>
        </w:rPr>
      </w:pPr>
      <w:r w:rsidRPr="006D1FA8">
        <w:rPr>
          <w:rFonts w:asciiTheme="minorHAnsi" w:hAnsiTheme="minorHAnsi" w:cstheme="minorHAnsi"/>
          <w:lang w:val="en-GB"/>
        </w:rPr>
        <w:t xml:space="preserve">Կոշտ թափոնների </w:t>
      </w:r>
      <w:r>
        <w:rPr>
          <w:rFonts w:asciiTheme="minorHAnsi" w:hAnsiTheme="minorHAnsi" w:cstheme="minorHAnsi"/>
          <w:lang w:val="hy-AM"/>
        </w:rPr>
        <w:t>գեներացումը</w:t>
      </w:r>
      <w:r w:rsidRPr="006D1FA8">
        <w:rPr>
          <w:rFonts w:asciiTheme="minorHAnsi" w:hAnsiTheme="minorHAnsi" w:cstheme="minorHAnsi"/>
          <w:lang w:val="en-GB"/>
        </w:rPr>
        <w:t xml:space="preserve"> արագորեն աճում է տնտեսական զարգացման հետ կապված (2014-2018թթ. 43% -ով), թափոնների մեծ մասը, որոնք </w:t>
      </w:r>
      <w:r>
        <w:rPr>
          <w:rFonts w:asciiTheme="minorHAnsi" w:hAnsiTheme="minorHAnsi" w:cstheme="minorHAnsi"/>
          <w:lang w:val="hy-AM"/>
        </w:rPr>
        <w:t xml:space="preserve">ստացվում են </w:t>
      </w:r>
      <w:r w:rsidRPr="006D1FA8">
        <w:rPr>
          <w:rFonts w:asciiTheme="minorHAnsi" w:hAnsiTheme="minorHAnsi" w:cstheme="minorHAnsi"/>
          <w:lang w:val="en-GB"/>
        </w:rPr>
        <w:t xml:space="preserve"> համայնք</w:t>
      </w:r>
      <w:r>
        <w:rPr>
          <w:rFonts w:asciiTheme="minorHAnsi" w:hAnsiTheme="minorHAnsi" w:cstheme="minorHAnsi"/>
          <w:lang w:val="hy-AM"/>
        </w:rPr>
        <w:t>ային</w:t>
      </w:r>
      <w:r w:rsidRPr="006D1FA8">
        <w:rPr>
          <w:rFonts w:asciiTheme="minorHAnsi" w:hAnsiTheme="minorHAnsi" w:cstheme="minorHAnsi"/>
          <w:lang w:val="en-GB"/>
        </w:rPr>
        <w:t xml:space="preserve"> աղբավայրերում, առանց համապատասխան պայմանների</w:t>
      </w:r>
      <w:r>
        <w:rPr>
          <w:rFonts w:asciiTheme="minorHAnsi" w:hAnsiTheme="minorHAnsi" w:cstheme="minorHAnsi"/>
          <w:lang w:val="hy-AM"/>
        </w:rPr>
        <w:t xml:space="preserve"> են</w:t>
      </w:r>
      <w:r w:rsidRPr="006D1FA8">
        <w:rPr>
          <w:rFonts w:asciiTheme="minorHAnsi" w:hAnsiTheme="minorHAnsi" w:cstheme="minorHAnsi"/>
          <w:lang w:val="en-GB"/>
        </w:rPr>
        <w:t>: Աղբավայրեր</w:t>
      </w:r>
      <w:r>
        <w:rPr>
          <w:rFonts w:asciiTheme="minorHAnsi" w:hAnsiTheme="minorHAnsi" w:cstheme="minorHAnsi"/>
          <w:lang w:val="hy-AM"/>
        </w:rPr>
        <w:t xml:space="preserve">ի </w:t>
      </w:r>
      <w:r>
        <w:rPr>
          <w:rFonts w:asciiTheme="minorHAnsi" w:hAnsiTheme="minorHAnsi" w:cstheme="minorHAnsi"/>
          <w:lang w:val="en-GB"/>
        </w:rPr>
        <w:t xml:space="preserve">ամենաբարձր </w:t>
      </w:r>
      <w:r>
        <w:rPr>
          <w:rFonts w:asciiTheme="minorHAnsi" w:hAnsiTheme="minorHAnsi" w:cstheme="minorHAnsi"/>
          <w:lang w:val="hy-AM"/>
        </w:rPr>
        <w:t xml:space="preserve">տարածքները </w:t>
      </w:r>
      <w:r>
        <w:rPr>
          <w:rFonts w:asciiTheme="minorHAnsi" w:hAnsiTheme="minorHAnsi" w:cstheme="minorHAnsi"/>
          <w:lang w:val="en-GB"/>
        </w:rPr>
        <w:t xml:space="preserve"> գրանցված են </w:t>
      </w:r>
      <w:r w:rsidRPr="006D1FA8">
        <w:rPr>
          <w:rFonts w:asciiTheme="minorHAnsi" w:hAnsiTheme="minorHAnsi" w:cstheme="minorHAnsi"/>
          <w:lang w:val="en-GB"/>
        </w:rPr>
        <w:t xml:space="preserve"> Երևանում (երկրի ընդհանուր</w:t>
      </w:r>
      <w:r>
        <w:rPr>
          <w:rFonts w:asciiTheme="minorHAnsi" w:hAnsiTheme="minorHAnsi" w:cstheme="minorHAnsi"/>
          <w:lang w:val="hy-AM"/>
        </w:rPr>
        <w:t>ի</w:t>
      </w:r>
      <w:r w:rsidRPr="006D1FA8">
        <w:rPr>
          <w:rFonts w:asciiTheme="minorHAnsi" w:hAnsiTheme="minorHAnsi" w:cstheme="minorHAnsi"/>
          <w:lang w:val="en-GB"/>
        </w:rPr>
        <w:t xml:space="preserve"> 66%</w:t>
      </w:r>
      <w:r>
        <w:rPr>
          <w:rFonts w:asciiTheme="minorHAnsi" w:hAnsiTheme="minorHAnsi" w:cstheme="minorHAnsi"/>
          <w:lang w:val="hy-AM"/>
        </w:rPr>
        <w:t>-ը</w:t>
      </w:r>
      <w:r w:rsidRPr="006D1FA8">
        <w:rPr>
          <w:rFonts w:asciiTheme="minorHAnsi" w:hAnsiTheme="minorHAnsi" w:cstheme="minorHAnsi"/>
          <w:lang w:val="en-GB"/>
        </w:rPr>
        <w:t>), Կոտայք</w:t>
      </w:r>
      <w:r>
        <w:rPr>
          <w:rFonts w:asciiTheme="minorHAnsi" w:hAnsiTheme="minorHAnsi" w:cstheme="minorHAnsi"/>
          <w:lang w:val="hy-AM"/>
        </w:rPr>
        <w:t>ի</w:t>
      </w:r>
      <w:r w:rsidRPr="006D1FA8">
        <w:rPr>
          <w:rFonts w:asciiTheme="minorHAnsi" w:hAnsiTheme="minorHAnsi" w:cstheme="minorHAnsi"/>
          <w:lang w:val="en-GB"/>
        </w:rPr>
        <w:t xml:space="preserve"> և Շիրակ</w:t>
      </w:r>
      <w:r>
        <w:rPr>
          <w:rFonts w:asciiTheme="minorHAnsi" w:hAnsiTheme="minorHAnsi" w:cstheme="minorHAnsi"/>
          <w:lang w:val="hy-AM"/>
        </w:rPr>
        <w:t>ի մարզերում</w:t>
      </w:r>
      <w:r w:rsidRPr="006D1FA8">
        <w:rPr>
          <w:rFonts w:asciiTheme="minorHAnsi" w:hAnsiTheme="minorHAnsi" w:cstheme="minorHAnsi"/>
          <w:lang w:val="en-GB"/>
        </w:rPr>
        <w:t>:</w:t>
      </w:r>
    </w:p>
    <w:p w14:paraId="1971EC6D" w14:textId="77777777" w:rsidR="00344E47" w:rsidRDefault="00344E47" w:rsidP="00344E47">
      <w:pPr>
        <w:rPr>
          <w:rFonts w:asciiTheme="minorHAnsi" w:hAnsiTheme="minorHAnsi" w:cstheme="minorHAnsi"/>
          <w:lang w:val="en-GB"/>
        </w:rPr>
      </w:pPr>
    </w:p>
    <w:p w14:paraId="4287DED9" w14:textId="77777777" w:rsidR="00344E47" w:rsidRPr="00B469DA" w:rsidRDefault="00344E47" w:rsidP="00344E47">
      <w:pPr>
        <w:pStyle w:val="Heading2"/>
        <w:numPr>
          <w:ilvl w:val="0"/>
          <w:numId w:val="39"/>
        </w:numPr>
        <w:rPr>
          <w:b/>
          <w:bCs/>
          <w:lang w:val="en-GB"/>
        </w:rPr>
      </w:pPr>
      <w:r>
        <w:rPr>
          <w:b/>
          <w:bCs/>
          <w:lang w:val="hy-AM"/>
        </w:rPr>
        <w:t>Հետազոտություն եվ նորարարություն</w:t>
      </w:r>
    </w:p>
    <w:p w14:paraId="717D0F15" w14:textId="77777777" w:rsidR="00344E47" w:rsidRDefault="00344E47" w:rsidP="00344E47">
      <w:pPr>
        <w:rPr>
          <w:rFonts w:asciiTheme="minorHAnsi" w:hAnsiTheme="minorHAnsi" w:cstheme="minorHAnsi"/>
          <w:lang w:val="en-GB"/>
        </w:rPr>
      </w:pPr>
    </w:p>
    <w:p w14:paraId="65B89A2E" w14:textId="77777777" w:rsidR="00344E47" w:rsidRPr="00BC34A7" w:rsidRDefault="00344E47" w:rsidP="00344E47">
      <w:pPr>
        <w:rPr>
          <w:rFonts w:asciiTheme="minorHAnsi" w:hAnsiTheme="minorHAnsi" w:cstheme="minorHAnsi"/>
          <w:lang w:val="hy-AM"/>
        </w:rPr>
      </w:pPr>
      <w:r>
        <w:rPr>
          <w:rFonts w:asciiTheme="minorHAnsi" w:hAnsiTheme="minorHAnsi" w:cstheme="minorHAnsi"/>
          <w:lang w:val="hy-AM"/>
        </w:rPr>
        <w:t>Հիմնական դիտարկումներ ․</w:t>
      </w:r>
    </w:p>
    <w:p w14:paraId="75FFB2CB" w14:textId="77777777" w:rsidR="00344E47" w:rsidRPr="007A3120" w:rsidRDefault="00344E47" w:rsidP="00344E47">
      <w:pPr>
        <w:pStyle w:val="ListParagraph"/>
        <w:numPr>
          <w:ilvl w:val="0"/>
          <w:numId w:val="38"/>
        </w:numPr>
        <w:rPr>
          <w:rFonts w:asciiTheme="minorHAnsi" w:hAnsiTheme="minorHAnsi" w:cstheme="minorHAnsi"/>
          <w:lang w:val="hy-AM"/>
        </w:rPr>
      </w:pPr>
      <w:r w:rsidRPr="007A3120">
        <w:rPr>
          <w:rFonts w:asciiTheme="minorHAnsi" w:hAnsiTheme="minorHAnsi" w:cstheme="minorHAnsi"/>
          <w:lang w:val="hy-AM"/>
        </w:rPr>
        <w:lastRenderedPageBreak/>
        <w:t>Կա նորամուծության թերի ազգային շրջանակ, այնուամենայնիվ մրցունակության և ինովացիոն քաղաքականության միջավայրեր</w:t>
      </w:r>
      <w:r>
        <w:rPr>
          <w:rFonts w:asciiTheme="minorHAnsi" w:hAnsiTheme="minorHAnsi" w:cstheme="minorHAnsi"/>
          <w:lang w:val="hy-AM"/>
        </w:rPr>
        <w:t xml:space="preserve">ի բարելավումը </w:t>
      </w:r>
      <w:r w:rsidRPr="007A3120">
        <w:rPr>
          <w:rFonts w:asciiTheme="minorHAnsi" w:hAnsiTheme="minorHAnsi" w:cstheme="minorHAnsi"/>
          <w:lang w:val="hy-AM"/>
        </w:rPr>
        <w:t xml:space="preserve"> և նշանակալի առաջընթացը ընտրված ոլորտներում, մասնավորապես</w:t>
      </w:r>
      <w:r>
        <w:rPr>
          <w:rFonts w:asciiTheme="minorHAnsi" w:hAnsiTheme="minorHAnsi" w:cstheme="minorHAnsi"/>
          <w:lang w:val="hy-AM"/>
        </w:rPr>
        <w:t xml:space="preserve">՝ </w:t>
      </w:r>
      <w:r w:rsidRPr="007A3120">
        <w:rPr>
          <w:rFonts w:asciiTheme="minorHAnsi" w:hAnsiTheme="minorHAnsi" w:cstheme="minorHAnsi"/>
          <w:lang w:val="hy-AM"/>
        </w:rPr>
        <w:t xml:space="preserve"> նորարարություններին վերաբերող ենթակառուցվածքները, ինչպիսիք են</w:t>
      </w:r>
      <w:r>
        <w:rPr>
          <w:rFonts w:asciiTheme="minorHAnsi" w:hAnsiTheme="minorHAnsi" w:cstheme="minorHAnsi"/>
          <w:lang w:val="hy-AM"/>
        </w:rPr>
        <w:t>՝</w:t>
      </w:r>
      <w:r w:rsidRPr="007A3120">
        <w:rPr>
          <w:rFonts w:asciiTheme="minorHAnsi" w:hAnsiTheme="minorHAnsi" w:cstheme="minorHAnsi"/>
          <w:lang w:val="hy-AM"/>
        </w:rPr>
        <w:t xml:space="preserve"> տեխնո-պարկերը, ուսումնական կենտրոնները, ինկուբատորները</w:t>
      </w:r>
      <w:r>
        <w:rPr>
          <w:rFonts w:asciiTheme="minorHAnsi" w:hAnsiTheme="minorHAnsi" w:cstheme="minorHAnsi"/>
          <w:lang w:val="hy-AM"/>
        </w:rPr>
        <w:t>/աքսելերատորները</w:t>
      </w:r>
      <w:r w:rsidRPr="007A3120">
        <w:rPr>
          <w:rFonts w:asciiTheme="minorHAnsi" w:hAnsiTheme="minorHAnsi" w:cstheme="minorHAnsi"/>
          <w:lang w:val="hy-AM"/>
        </w:rPr>
        <w:t>, որոնք տեսանելի են մասնավորապես ՏՀՏ ոլորտի զարգացման մեջ: .</w:t>
      </w:r>
    </w:p>
    <w:p w14:paraId="6D7B1F03" w14:textId="77777777" w:rsidR="00344E47" w:rsidRPr="007A3120" w:rsidRDefault="00344E47" w:rsidP="00344E47">
      <w:pPr>
        <w:pStyle w:val="ListParagraph"/>
        <w:numPr>
          <w:ilvl w:val="0"/>
          <w:numId w:val="38"/>
        </w:numPr>
        <w:rPr>
          <w:rFonts w:asciiTheme="minorHAnsi" w:hAnsiTheme="minorHAnsi" w:cstheme="minorHAnsi"/>
          <w:lang w:val="hy-AM"/>
        </w:rPr>
      </w:pPr>
      <w:r>
        <w:rPr>
          <w:rFonts w:asciiTheme="minorHAnsi" w:hAnsiTheme="minorHAnsi" w:cstheme="minorHAnsi"/>
          <w:lang w:val="hy-AM"/>
        </w:rPr>
        <w:t>Ա</w:t>
      </w:r>
      <w:r w:rsidRPr="007A3120">
        <w:rPr>
          <w:rFonts w:asciiTheme="minorHAnsi" w:hAnsiTheme="minorHAnsi" w:cstheme="minorHAnsi"/>
          <w:lang w:val="hy-AM"/>
        </w:rPr>
        <w:t>կնհայտ է</w:t>
      </w:r>
      <w:r>
        <w:rPr>
          <w:rFonts w:asciiTheme="minorHAnsi" w:hAnsiTheme="minorHAnsi" w:cstheme="minorHAnsi"/>
          <w:lang w:val="hy-AM"/>
        </w:rPr>
        <w:t>՝</w:t>
      </w:r>
      <w:r w:rsidRPr="007A3120">
        <w:rPr>
          <w:rFonts w:asciiTheme="minorHAnsi" w:hAnsiTheme="minorHAnsi" w:cstheme="minorHAnsi"/>
          <w:lang w:val="hy-AM"/>
        </w:rPr>
        <w:t xml:space="preserve"> գիտության, կրթության և բիզնեսի զարգացման քաղաքականության և հ</w:t>
      </w:r>
      <w:r>
        <w:rPr>
          <w:rFonts w:asciiTheme="minorHAnsi" w:hAnsiTheme="minorHAnsi" w:cstheme="minorHAnsi"/>
          <w:lang w:val="hy-AM"/>
        </w:rPr>
        <w:t xml:space="preserve">ամակարգերի թույլ համակարգում, </w:t>
      </w:r>
      <w:r w:rsidRPr="007A3120">
        <w:rPr>
          <w:rFonts w:asciiTheme="minorHAnsi" w:hAnsiTheme="minorHAnsi" w:cstheme="minorHAnsi"/>
          <w:lang w:val="hy-AM"/>
        </w:rPr>
        <w:t>կրկին բարձր տեխնոլոգիաների և ՏՀՏ ոլորտում ներդրված որոշ դրական փոփոխություններով:</w:t>
      </w:r>
    </w:p>
    <w:p w14:paraId="2761AD4D" w14:textId="77777777" w:rsidR="00344E47" w:rsidRPr="007A3120" w:rsidRDefault="00344E47" w:rsidP="00344E47">
      <w:pPr>
        <w:pStyle w:val="ListParagraph"/>
        <w:numPr>
          <w:ilvl w:val="0"/>
          <w:numId w:val="38"/>
        </w:numPr>
        <w:rPr>
          <w:rFonts w:asciiTheme="minorHAnsi" w:hAnsiTheme="minorHAnsi" w:cstheme="minorHAnsi"/>
          <w:lang w:val="hy-AM"/>
        </w:rPr>
      </w:pPr>
      <w:r w:rsidRPr="007A3120">
        <w:rPr>
          <w:rFonts w:asciiTheme="minorHAnsi" w:hAnsiTheme="minorHAnsi" w:cstheme="minorHAnsi"/>
          <w:lang w:val="hy-AM"/>
        </w:rPr>
        <w:t xml:space="preserve">Ձեռնարկատիրական գործունեության ցածր մակարդակը, ՓՄՁ-ների ցածր խտությունը, հատկապես ավելի գյուղական և ավելի քիչ </w:t>
      </w:r>
      <w:r>
        <w:rPr>
          <w:rFonts w:asciiTheme="minorHAnsi" w:hAnsiTheme="minorHAnsi" w:cstheme="minorHAnsi"/>
          <w:lang w:val="hy-AM"/>
        </w:rPr>
        <w:t>քաղաքային</w:t>
      </w:r>
      <w:r w:rsidRPr="007A3120">
        <w:rPr>
          <w:rFonts w:asciiTheme="minorHAnsi" w:hAnsiTheme="minorHAnsi" w:cstheme="minorHAnsi"/>
          <w:lang w:val="hy-AM"/>
        </w:rPr>
        <w:t xml:space="preserve"> շրջաններում, սահմանափակում են տնտեսական և նորարարություններին ուղղված կառուցվածքային փոփոխությունները:</w:t>
      </w:r>
    </w:p>
    <w:p w14:paraId="69423C83" w14:textId="77777777" w:rsidR="00344E47" w:rsidRPr="005B723A" w:rsidRDefault="00344E47" w:rsidP="00344E47">
      <w:pPr>
        <w:pStyle w:val="ListParagraph"/>
        <w:numPr>
          <w:ilvl w:val="0"/>
          <w:numId w:val="38"/>
        </w:numPr>
        <w:rPr>
          <w:rFonts w:asciiTheme="minorHAnsi" w:hAnsiTheme="minorHAnsi" w:cstheme="minorHAnsi"/>
          <w:lang w:val="hy-AM"/>
        </w:rPr>
      </w:pPr>
      <w:r w:rsidRPr="005B723A">
        <w:rPr>
          <w:rFonts w:asciiTheme="minorHAnsi" w:hAnsiTheme="minorHAnsi" w:cstheme="minorHAnsi"/>
          <w:lang w:val="hy-AM"/>
        </w:rPr>
        <w:t xml:space="preserve">Ժամանակակից տեղեկատվական տեխնոլոգիաների ցածր օգտագործումը, ընդհանուր բնակչության կողմից ՏՏ </w:t>
      </w:r>
      <w:r>
        <w:rPr>
          <w:rFonts w:asciiTheme="minorHAnsi" w:hAnsiTheme="minorHAnsi" w:cstheme="minorHAnsi"/>
          <w:lang w:val="hy-AM"/>
        </w:rPr>
        <w:t xml:space="preserve">ոլորտում </w:t>
      </w:r>
      <w:r w:rsidRPr="005B723A">
        <w:rPr>
          <w:rFonts w:asciiTheme="minorHAnsi" w:hAnsiTheme="minorHAnsi" w:cstheme="minorHAnsi"/>
          <w:lang w:val="hy-AM"/>
        </w:rPr>
        <w:t>դանդաղ ներգրավումը</w:t>
      </w:r>
      <w:r>
        <w:rPr>
          <w:rFonts w:asciiTheme="minorHAnsi" w:hAnsiTheme="minorHAnsi" w:cstheme="minorHAnsi"/>
          <w:lang w:val="hy-AM"/>
        </w:rPr>
        <w:t>՝</w:t>
      </w:r>
      <w:r w:rsidRPr="005B723A">
        <w:rPr>
          <w:rFonts w:asciiTheme="minorHAnsi" w:hAnsiTheme="minorHAnsi" w:cstheme="minorHAnsi"/>
          <w:lang w:val="hy-AM"/>
        </w:rPr>
        <w:t xml:space="preserve"> զուգորդված էլեկտրոնային կառավարման թերզարգացած համակարգերով և հանրային հատվածի կողմից նորարարությունների սահմանափակ օգտագործմամբ, օրինակ. գնումներ</w:t>
      </w:r>
      <w:r>
        <w:rPr>
          <w:rFonts w:asciiTheme="minorHAnsi" w:hAnsiTheme="minorHAnsi" w:cstheme="minorHAnsi"/>
          <w:lang w:val="hy-AM"/>
        </w:rPr>
        <w:t xml:space="preserve">ում </w:t>
      </w:r>
      <w:r w:rsidRPr="005B723A">
        <w:rPr>
          <w:rFonts w:asciiTheme="minorHAnsi" w:hAnsiTheme="minorHAnsi" w:cstheme="minorHAnsi"/>
          <w:lang w:val="hy-AM"/>
        </w:rPr>
        <w:t>նույնպես մտահոգիչ է:</w:t>
      </w:r>
    </w:p>
    <w:p w14:paraId="2D1849C1" w14:textId="77777777" w:rsidR="00344E47" w:rsidRPr="00094729" w:rsidRDefault="00344E47" w:rsidP="00344E47">
      <w:pPr>
        <w:pStyle w:val="ListParagraph"/>
        <w:numPr>
          <w:ilvl w:val="0"/>
          <w:numId w:val="38"/>
        </w:numPr>
        <w:rPr>
          <w:rFonts w:asciiTheme="minorHAnsi" w:hAnsiTheme="minorHAnsi" w:cstheme="minorHAnsi"/>
          <w:lang w:val="hy-AM"/>
        </w:rPr>
      </w:pPr>
      <w:r w:rsidRPr="00094729">
        <w:rPr>
          <w:rFonts w:asciiTheme="minorHAnsi" w:hAnsiTheme="minorHAnsi" w:cstheme="minorHAnsi"/>
          <w:lang w:val="hy-AM"/>
        </w:rPr>
        <w:t>ՀՆԱ-ի հետ կապված կա բավարար հետազոտության և զարգացման ծախսեր, նորամուծություններ, որոնց</w:t>
      </w:r>
      <w:r>
        <w:rPr>
          <w:rFonts w:asciiTheme="minorHAnsi" w:hAnsiTheme="minorHAnsi" w:cstheme="minorHAnsi"/>
          <w:lang w:val="hy-AM"/>
        </w:rPr>
        <w:t>ում</w:t>
      </w:r>
      <w:r w:rsidRPr="00094729">
        <w:rPr>
          <w:rFonts w:asciiTheme="minorHAnsi" w:hAnsiTheme="minorHAnsi" w:cstheme="minorHAnsi"/>
          <w:lang w:val="hy-AM"/>
        </w:rPr>
        <w:t xml:space="preserve"> գերակշռում են տեխնոլոգիաներ</w:t>
      </w:r>
      <w:r>
        <w:rPr>
          <w:rFonts w:asciiTheme="minorHAnsi" w:hAnsiTheme="minorHAnsi" w:cstheme="minorHAnsi"/>
          <w:lang w:val="hy-AM"/>
        </w:rPr>
        <w:t>ի</w:t>
      </w:r>
      <w:r w:rsidRPr="00094729">
        <w:rPr>
          <w:rFonts w:asciiTheme="minorHAnsi" w:hAnsiTheme="minorHAnsi" w:cstheme="minorHAnsi"/>
          <w:lang w:val="hy-AM"/>
        </w:rPr>
        <w:t xml:space="preserve"> և սարքավորումներ</w:t>
      </w:r>
      <w:r>
        <w:rPr>
          <w:rFonts w:asciiTheme="minorHAnsi" w:hAnsiTheme="minorHAnsi" w:cstheme="minorHAnsi"/>
          <w:lang w:val="hy-AM"/>
        </w:rPr>
        <w:t>ի</w:t>
      </w:r>
      <w:r w:rsidRPr="00094729">
        <w:rPr>
          <w:rFonts w:asciiTheme="minorHAnsi" w:hAnsiTheme="minorHAnsi" w:cstheme="minorHAnsi"/>
          <w:lang w:val="hy-AM"/>
        </w:rPr>
        <w:t xml:space="preserve"> ձեռք </w:t>
      </w:r>
      <w:r>
        <w:rPr>
          <w:rFonts w:asciiTheme="minorHAnsi" w:hAnsiTheme="minorHAnsi" w:cstheme="minorHAnsi"/>
          <w:lang w:val="hy-AM"/>
        </w:rPr>
        <w:t xml:space="preserve">բերումը </w:t>
      </w:r>
      <w:r w:rsidRPr="00094729">
        <w:rPr>
          <w:rFonts w:asciiTheme="minorHAnsi" w:hAnsiTheme="minorHAnsi" w:cstheme="minorHAnsi"/>
          <w:lang w:val="hy-AM"/>
        </w:rPr>
        <w:t>կապված արտադրանքի զարգացման և նոր գիտական կամ ինժեներական լուծումների առևտրայնացման հետ:</w:t>
      </w:r>
    </w:p>
    <w:p w14:paraId="17D234A0" w14:textId="77777777" w:rsidR="00344E47" w:rsidRPr="004D0327" w:rsidRDefault="00344E47" w:rsidP="00344E47">
      <w:pPr>
        <w:pStyle w:val="ListParagraph"/>
        <w:numPr>
          <w:ilvl w:val="0"/>
          <w:numId w:val="38"/>
        </w:numPr>
        <w:rPr>
          <w:rFonts w:asciiTheme="minorHAnsi" w:hAnsiTheme="minorHAnsi" w:cstheme="minorHAnsi"/>
          <w:lang w:val="hy-AM"/>
        </w:rPr>
      </w:pPr>
      <w:r w:rsidRPr="004D0327">
        <w:rPr>
          <w:rFonts w:asciiTheme="minorHAnsi" w:hAnsiTheme="minorHAnsi" w:cstheme="minorHAnsi"/>
          <w:lang w:val="hy-AM"/>
        </w:rPr>
        <w:t xml:space="preserve">Ազգային տնտեսությունը </w:t>
      </w:r>
      <w:r>
        <w:rPr>
          <w:rFonts w:asciiTheme="minorHAnsi" w:hAnsiTheme="minorHAnsi" w:cstheme="minorHAnsi"/>
          <w:lang w:val="hy-AM"/>
        </w:rPr>
        <w:t>կենտրոնացված է հիմնականում</w:t>
      </w:r>
      <w:r w:rsidRPr="004D0327">
        <w:rPr>
          <w:rFonts w:asciiTheme="minorHAnsi" w:hAnsiTheme="minorHAnsi" w:cstheme="minorHAnsi"/>
          <w:lang w:val="hy-AM"/>
        </w:rPr>
        <w:t xml:space="preserve"> գյուղատնտեսության ոլորտի վրա, բայց վերջին տարիներին դինամիկ զարգացում ցուցաբերող այլ ոլորտների ցուցումներով (օրինակ ՝ արտադրություն, </w:t>
      </w:r>
      <w:r>
        <w:rPr>
          <w:rFonts w:asciiTheme="minorHAnsi" w:hAnsiTheme="minorHAnsi" w:cstheme="minorHAnsi"/>
          <w:lang w:val="hy-AM"/>
        </w:rPr>
        <w:t>հյուրանոցային</w:t>
      </w:r>
      <w:r w:rsidRPr="004D0327">
        <w:rPr>
          <w:rFonts w:asciiTheme="minorHAnsi" w:hAnsiTheme="minorHAnsi" w:cstheme="minorHAnsi"/>
          <w:lang w:val="hy-AM"/>
        </w:rPr>
        <w:t xml:space="preserve"> և սննդի ծառայություններ (տուրիզմի հետ կապված), ՏՀՏ, կրթություն, առողջապահություն), արտահանման ավելացում (սնունդ և խմիչքներ, մետաղներ, կտրել ադամանդներ, տեքստիլներ, տուրիզմ) և օտարերկրյա ներդրումներ</w:t>
      </w:r>
      <w:r>
        <w:rPr>
          <w:rFonts w:asciiTheme="minorHAnsi" w:hAnsiTheme="minorHAnsi" w:cstheme="minorHAnsi"/>
          <w:lang w:val="hy-AM"/>
        </w:rPr>
        <w:t>ի ներգրավում</w:t>
      </w:r>
      <w:r w:rsidRPr="004D0327">
        <w:rPr>
          <w:rFonts w:asciiTheme="minorHAnsi" w:hAnsiTheme="minorHAnsi" w:cstheme="minorHAnsi"/>
          <w:lang w:val="hy-AM"/>
        </w:rPr>
        <w:t>: Այս ոլորտներից ոմանք լավ համապատասխանում են, և կարող են օգտվել գլոբալ շուկայի միտումներից և կարող են ծառայել գլոբալ հիմնական մարտահրավերների հաղթահարման</w:t>
      </w:r>
      <w:r>
        <w:rPr>
          <w:rFonts w:asciiTheme="minorHAnsi" w:hAnsiTheme="minorHAnsi" w:cstheme="minorHAnsi"/>
          <w:lang w:val="hy-AM"/>
        </w:rPr>
        <w:t>ը</w:t>
      </w:r>
      <w:r w:rsidRPr="004D0327">
        <w:rPr>
          <w:rFonts w:asciiTheme="minorHAnsi" w:hAnsiTheme="minorHAnsi" w:cstheme="minorHAnsi"/>
          <w:lang w:val="hy-AM"/>
        </w:rPr>
        <w:t>:</w:t>
      </w:r>
    </w:p>
    <w:p w14:paraId="7639AAD9" w14:textId="77777777" w:rsidR="00344E47" w:rsidRPr="004D0327" w:rsidRDefault="00344E47" w:rsidP="00344E47">
      <w:pPr>
        <w:rPr>
          <w:rFonts w:asciiTheme="minorHAnsi" w:hAnsiTheme="minorHAnsi" w:cstheme="minorHAnsi"/>
          <w:lang w:val="hy-AM"/>
        </w:rPr>
      </w:pPr>
    </w:p>
    <w:p w14:paraId="781DF603" w14:textId="77777777" w:rsidR="00344E47" w:rsidRPr="00AD109B" w:rsidRDefault="00344E47" w:rsidP="00344E47">
      <w:pPr>
        <w:pStyle w:val="Heading2"/>
        <w:numPr>
          <w:ilvl w:val="0"/>
          <w:numId w:val="39"/>
        </w:numPr>
        <w:rPr>
          <w:b/>
          <w:bCs/>
          <w:lang w:val="en-GB"/>
        </w:rPr>
      </w:pPr>
      <w:r>
        <w:rPr>
          <w:b/>
          <w:bCs/>
          <w:lang w:val="hy-AM"/>
        </w:rPr>
        <w:t xml:space="preserve">ՏԶ կառավարման կարողություններ </w:t>
      </w:r>
    </w:p>
    <w:p w14:paraId="3073D7D0" w14:textId="77777777" w:rsidR="00344E47" w:rsidRDefault="00344E47" w:rsidP="00344E47">
      <w:pPr>
        <w:rPr>
          <w:rFonts w:asciiTheme="minorHAnsi" w:hAnsiTheme="minorHAnsi" w:cstheme="minorHAnsi"/>
          <w:lang w:val="en-GB"/>
        </w:rPr>
      </w:pPr>
    </w:p>
    <w:p w14:paraId="672B10D0" w14:textId="77777777" w:rsidR="00344E47" w:rsidRDefault="00344E47" w:rsidP="00344E47">
      <w:pPr>
        <w:rPr>
          <w:rFonts w:asciiTheme="minorHAnsi" w:hAnsiTheme="minorHAnsi" w:cstheme="minorHAnsi"/>
          <w:lang w:val="en-GB"/>
        </w:rPr>
      </w:pPr>
      <w:r>
        <w:rPr>
          <w:rFonts w:asciiTheme="minorHAnsi" w:hAnsiTheme="minorHAnsi" w:cstheme="minorHAnsi"/>
          <w:lang w:val="hy-AM"/>
        </w:rPr>
        <w:t>Հիմնական դիտարկումներ․</w:t>
      </w:r>
    </w:p>
    <w:p w14:paraId="7A30FBFD" w14:textId="77777777" w:rsidR="00344E47" w:rsidRDefault="00344E47" w:rsidP="00344E47">
      <w:pPr>
        <w:pStyle w:val="ListParagraph"/>
        <w:numPr>
          <w:ilvl w:val="0"/>
          <w:numId w:val="38"/>
        </w:numPr>
        <w:rPr>
          <w:rFonts w:asciiTheme="minorHAnsi" w:hAnsiTheme="minorHAnsi" w:cstheme="minorHAnsi"/>
          <w:lang w:val="en-GB"/>
        </w:rPr>
      </w:pPr>
      <w:r w:rsidRPr="00BD1746">
        <w:rPr>
          <w:rFonts w:asciiTheme="minorHAnsi" w:hAnsiTheme="minorHAnsi" w:cstheme="minorHAnsi"/>
          <w:lang w:val="en-GB"/>
        </w:rPr>
        <w:t>Հայաստանում տարած</w:t>
      </w:r>
      <w:r>
        <w:rPr>
          <w:rFonts w:asciiTheme="minorHAnsi" w:hAnsiTheme="minorHAnsi" w:cstheme="minorHAnsi"/>
          <w:lang w:val="hy-AM"/>
        </w:rPr>
        <w:t>քային</w:t>
      </w:r>
      <w:r w:rsidRPr="00BD1746">
        <w:rPr>
          <w:rFonts w:asciiTheme="minorHAnsi" w:hAnsiTheme="minorHAnsi" w:cstheme="minorHAnsi"/>
          <w:lang w:val="en-GB"/>
        </w:rPr>
        <w:t xml:space="preserve"> զարգացման շրջանակը պաշտոնապես ստեղծվել է 2016 թվականի</w:t>
      </w:r>
      <w:r>
        <w:rPr>
          <w:rFonts w:asciiTheme="minorHAnsi" w:hAnsiTheme="minorHAnsi" w:cstheme="minorHAnsi"/>
          <w:lang w:val="hy-AM"/>
        </w:rPr>
        <w:t>ն</w:t>
      </w:r>
      <w:r w:rsidRPr="00BD1746">
        <w:rPr>
          <w:rFonts w:asciiTheme="minorHAnsi" w:hAnsiTheme="minorHAnsi" w:cstheme="minorHAnsi"/>
          <w:lang w:val="en-GB"/>
        </w:rPr>
        <w:t xml:space="preserve"> և</w:t>
      </w:r>
      <w:r>
        <w:rPr>
          <w:rFonts w:asciiTheme="minorHAnsi" w:hAnsiTheme="minorHAnsi" w:cstheme="minorHAnsi"/>
          <w:lang w:val="en-GB"/>
        </w:rPr>
        <w:t xml:space="preserve"> վերջին տարիներին զարգացում է ապրել՝ ի շնորհիվ </w:t>
      </w:r>
      <w:r>
        <w:rPr>
          <w:rFonts w:asciiTheme="minorHAnsi" w:hAnsiTheme="minorHAnsi" w:cstheme="minorHAnsi"/>
          <w:lang w:val="hy-AM"/>
        </w:rPr>
        <w:t>ՏԶ-ին նվիրված</w:t>
      </w:r>
      <w:r>
        <w:rPr>
          <w:rFonts w:asciiTheme="minorHAnsi" w:hAnsiTheme="minorHAnsi" w:cstheme="minorHAnsi"/>
          <w:lang w:val="en-GB"/>
        </w:rPr>
        <w:t xml:space="preserve"> կ</w:t>
      </w:r>
      <w:r w:rsidRPr="00BD1746">
        <w:rPr>
          <w:rFonts w:asciiTheme="minorHAnsi" w:hAnsiTheme="minorHAnsi" w:cstheme="minorHAnsi"/>
          <w:lang w:val="en-GB"/>
        </w:rPr>
        <w:t>ենտրոնական մակարդակի հաստատության</w:t>
      </w:r>
      <w:r>
        <w:rPr>
          <w:rFonts w:asciiTheme="minorHAnsi" w:hAnsiTheme="minorHAnsi" w:cstheme="minorHAnsi"/>
          <w:lang w:val="hy-AM"/>
        </w:rPr>
        <w:t xml:space="preserve"> -</w:t>
      </w:r>
      <w:r w:rsidRPr="00BD1746">
        <w:rPr>
          <w:rFonts w:asciiTheme="minorHAnsi" w:hAnsiTheme="minorHAnsi" w:cstheme="minorHAnsi"/>
          <w:lang w:val="en-GB"/>
        </w:rPr>
        <w:t xml:space="preserve"> տարածքային կառավարման և ենթակառուցվածքների նախարարու</w:t>
      </w:r>
      <w:r>
        <w:rPr>
          <w:rFonts w:asciiTheme="minorHAnsi" w:hAnsiTheme="minorHAnsi" w:cstheme="minorHAnsi"/>
          <w:lang w:val="en-GB"/>
        </w:rPr>
        <w:t>թյուն</w:t>
      </w:r>
      <w:r w:rsidRPr="00BD1746">
        <w:rPr>
          <w:rFonts w:asciiTheme="minorHAnsi" w:hAnsiTheme="minorHAnsi" w:cstheme="minorHAnsi"/>
          <w:lang w:val="en-GB"/>
        </w:rPr>
        <w:t>:</w:t>
      </w:r>
    </w:p>
    <w:p w14:paraId="443FFF7D" w14:textId="77777777" w:rsidR="00344E47" w:rsidRDefault="00344E47" w:rsidP="00344E47">
      <w:pPr>
        <w:pStyle w:val="ListParagraph"/>
        <w:numPr>
          <w:ilvl w:val="0"/>
          <w:numId w:val="38"/>
        </w:numPr>
        <w:rPr>
          <w:rFonts w:asciiTheme="minorHAnsi" w:hAnsiTheme="minorHAnsi" w:cstheme="minorHAnsi"/>
          <w:lang w:val="en-GB"/>
        </w:rPr>
      </w:pPr>
      <w:r>
        <w:rPr>
          <w:rFonts w:asciiTheme="minorHAnsi" w:hAnsiTheme="minorHAnsi" w:cstheme="minorHAnsi"/>
          <w:lang w:val="hy-AM"/>
        </w:rPr>
        <w:t xml:space="preserve">ՏԶ </w:t>
      </w:r>
      <w:r w:rsidRPr="00BD1746">
        <w:rPr>
          <w:rFonts w:asciiTheme="minorHAnsi" w:hAnsiTheme="minorHAnsi" w:cstheme="minorHAnsi"/>
          <w:lang w:val="en-GB"/>
        </w:rPr>
        <w:t xml:space="preserve"> բարեփոխումները լրացվել են պետական կառավարման կառույցներ</w:t>
      </w:r>
      <w:r>
        <w:rPr>
          <w:rFonts w:asciiTheme="minorHAnsi" w:hAnsiTheme="minorHAnsi" w:cstheme="minorHAnsi"/>
          <w:lang w:val="hy-AM"/>
        </w:rPr>
        <w:t>ում տեղի ունեցած փոփոխություններով</w:t>
      </w:r>
      <w:r w:rsidRPr="00BD1746">
        <w:rPr>
          <w:rFonts w:asciiTheme="minorHAnsi" w:hAnsiTheme="minorHAnsi" w:cstheme="minorHAnsi"/>
          <w:lang w:val="en-GB"/>
        </w:rPr>
        <w:t>, հատկապես</w:t>
      </w:r>
      <w:r>
        <w:rPr>
          <w:rFonts w:asciiTheme="minorHAnsi" w:hAnsiTheme="minorHAnsi" w:cstheme="minorHAnsi"/>
          <w:lang w:val="hy-AM"/>
        </w:rPr>
        <w:t>՝</w:t>
      </w:r>
      <w:r w:rsidRPr="00BD1746">
        <w:rPr>
          <w:rFonts w:asciiTheme="minorHAnsi" w:hAnsiTheme="minorHAnsi" w:cstheme="minorHAnsi"/>
          <w:lang w:val="en-GB"/>
        </w:rPr>
        <w:t xml:space="preserve"> տեղական ինքնակառավարման </w:t>
      </w:r>
      <w:r>
        <w:rPr>
          <w:rFonts w:asciiTheme="minorHAnsi" w:hAnsiTheme="minorHAnsi" w:cstheme="minorHAnsi"/>
          <w:lang w:val="hy-AM"/>
        </w:rPr>
        <w:t xml:space="preserve">մարմինների </w:t>
      </w:r>
      <w:r w:rsidRPr="00BD1746">
        <w:rPr>
          <w:rFonts w:asciiTheme="minorHAnsi" w:hAnsiTheme="minorHAnsi" w:cstheme="minorHAnsi"/>
          <w:lang w:val="en-GB"/>
        </w:rPr>
        <w:t xml:space="preserve">շարունակական </w:t>
      </w:r>
      <w:r>
        <w:rPr>
          <w:rFonts w:asciiTheme="minorHAnsi" w:hAnsiTheme="minorHAnsi" w:cstheme="minorHAnsi"/>
          <w:lang w:val="hy-AM"/>
        </w:rPr>
        <w:t xml:space="preserve">խոշորացմամբ </w:t>
      </w:r>
      <w:r w:rsidRPr="00BD1746">
        <w:rPr>
          <w:rFonts w:asciiTheme="minorHAnsi" w:hAnsiTheme="minorHAnsi" w:cstheme="minorHAnsi"/>
          <w:lang w:val="en-GB"/>
        </w:rPr>
        <w:t xml:space="preserve"> (2016 թ.-ին </w:t>
      </w:r>
      <w:r>
        <w:rPr>
          <w:rFonts w:asciiTheme="minorHAnsi" w:hAnsiTheme="minorHAnsi" w:cstheme="minorHAnsi"/>
          <w:lang w:val="hy-AM"/>
        </w:rPr>
        <w:t>համայնքների</w:t>
      </w:r>
      <w:r w:rsidRPr="00BD1746">
        <w:rPr>
          <w:rFonts w:asciiTheme="minorHAnsi" w:hAnsiTheme="minorHAnsi" w:cstheme="minorHAnsi"/>
          <w:lang w:val="en-GB"/>
        </w:rPr>
        <w:t xml:space="preserve"> թիվը կրճատվել է 900-ից 503-ի)</w:t>
      </w:r>
      <w:r>
        <w:rPr>
          <w:rFonts w:asciiTheme="minorHAnsi" w:hAnsiTheme="minorHAnsi" w:cstheme="minorHAnsi"/>
          <w:lang w:val="hy-AM"/>
        </w:rPr>
        <w:t>,</w:t>
      </w:r>
      <w:r w:rsidRPr="00BD1746">
        <w:rPr>
          <w:rFonts w:asciiTheme="minorHAnsi" w:hAnsiTheme="minorHAnsi" w:cstheme="minorHAnsi"/>
          <w:lang w:val="en-GB"/>
        </w:rPr>
        <w:t xml:space="preserve"> և որպես զարգացման դերակատարներ</w:t>
      </w:r>
      <w:r>
        <w:rPr>
          <w:rFonts w:asciiTheme="minorHAnsi" w:hAnsiTheme="minorHAnsi" w:cstheme="minorHAnsi"/>
          <w:lang w:val="hy-AM"/>
        </w:rPr>
        <w:t xml:space="preserve"> դրանց դերի</w:t>
      </w:r>
      <w:r w:rsidRPr="00BD1746">
        <w:rPr>
          <w:rFonts w:asciiTheme="minorHAnsi" w:hAnsiTheme="minorHAnsi" w:cstheme="minorHAnsi"/>
          <w:lang w:val="en-GB"/>
        </w:rPr>
        <w:t xml:space="preserve"> ավելաց</w:t>
      </w:r>
      <w:r>
        <w:rPr>
          <w:rFonts w:asciiTheme="minorHAnsi" w:hAnsiTheme="minorHAnsi" w:cstheme="minorHAnsi"/>
          <w:lang w:val="hy-AM"/>
        </w:rPr>
        <w:t xml:space="preserve">մամբ </w:t>
      </w:r>
      <w:r w:rsidRPr="00BD1746">
        <w:rPr>
          <w:rFonts w:asciiTheme="minorHAnsi" w:hAnsiTheme="minorHAnsi" w:cstheme="minorHAnsi"/>
          <w:lang w:val="en-GB"/>
        </w:rPr>
        <w:t>(օրինակ</w:t>
      </w:r>
      <w:r>
        <w:rPr>
          <w:rFonts w:asciiTheme="minorHAnsi" w:hAnsiTheme="minorHAnsi" w:cstheme="minorHAnsi"/>
          <w:lang w:val="hy-AM"/>
        </w:rPr>
        <w:t xml:space="preserve">՝ </w:t>
      </w:r>
      <w:r w:rsidRPr="00BD1746">
        <w:rPr>
          <w:rFonts w:asciiTheme="minorHAnsi" w:hAnsiTheme="minorHAnsi" w:cstheme="minorHAnsi"/>
          <w:lang w:val="en-GB"/>
        </w:rPr>
        <w:t xml:space="preserve">տեղական </w:t>
      </w:r>
      <w:r>
        <w:rPr>
          <w:rFonts w:asciiTheme="minorHAnsi" w:hAnsiTheme="minorHAnsi" w:cstheme="minorHAnsi"/>
          <w:lang w:val="en-GB"/>
        </w:rPr>
        <w:t>տնտեսական պլանավորման</w:t>
      </w:r>
      <w:r w:rsidRPr="00BD1746">
        <w:rPr>
          <w:rFonts w:asciiTheme="minorHAnsi" w:hAnsiTheme="minorHAnsi" w:cstheme="minorHAnsi"/>
          <w:lang w:val="en-GB"/>
        </w:rPr>
        <w:t xml:space="preserve"> ներդրմամբ), որն արդեն ցույց է տալիս տեղական իշխանությունների կողմից զարգացման ռեսուրսների բարելավված օգտագործում: </w:t>
      </w:r>
      <w:r w:rsidRPr="00BD217A">
        <w:rPr>
          <w:rFonts w:asciiTheme="minorHAnsi" w:hAnsiTheme="minorHAnsi" w:cstheme="minorHAnsi"/>
          <w:lang w:val="en-GB"/>
        </w:rPr>
        <w:t xml:space="preserve">Այնուամենայնիվ, սահմանափակ գործառութային և </w:t>
      </w:r>
      <w:r>
        <w:rPr>
          <w:rFonts w:asciiTheme="minorHAnsi" w:hAnsiTheme="minorHAnsi" w:cstheme="minorHAnsi"/>
          <w:lang w:val="hy-AM"/>
        </w:rPr>
        <w:t xml:space="preserve">ֆիսկալ </w:t>
      </w:r>
      <w:r w:rsidRPr="00BD217A">
        <w:rPr>
          <w:rFonts w:asciiTheme="minorHAnsi" w:hAnsiTheme="minorHAnsi" w:cstheme="minorHAnsi"/>
          <w:lang w:val="en-GB"/>
        </w:rPr>
        <w:t xml:space="preserve"> ապակենտրոնացումը հանգեցնում է տարած</w:t>
      </w:r>
      <w:r>
        <w:rPr>
          <w:rFonts w:asciiTheme="minorHAnsi" w:hAnsiTheme="minorHAnsi" w:cstheme="minorHAnsi"/>
          <w:lang w:val="hy-AM"/>
        </w:rPr>
        <w:t>քային</w:t>
      </w:r>
      <w:r w:rsidRPr="00BD217A">
        <w:rPr>
          <w:rFonts w:asciiTheme="minorHAnsi" w:hAnsiTheme="minorHAnsi" w:cstheme="minorHAnsi"/>
          <w:lang w:val="en-GB"/>
        </w:rPr>
        <w:t xml:space="preserve"> և տեղական դերակատարների ցածր ներգրավվածությանը տարած</w:t>
      </w:r>
      <w:r>
        <w:rPr>
          <w:rFonts w:asciiTheme="minorHAnsi" w:hAnsiTheme="minorHAnsi" w:cstheme="minorHAnsi"/>
          <w:lang w:val="hy-AM"/>
        </w:rPr>
        <w:t>քային</w:t>
      </w:r>
      <w:r>
        <w:rPr>
          <w:rFonts w:asciiTheme="minorHAnsi" w:hAnsiTheme="minorHAnsi" w:cstheme="minorHAnsi"/>
          <w:lang w:val="en-GB"/>
        </w:rPr>
        <w:t xml:space="preserve"> զարգացման մեջ, </w:t>
      </w:r>
      <w:r w:rsidRPr="00BD217A">
        <w:rPr>
          <w:rFonts w:asciiTheme="minorHAnsi" w:hAnsiTheme="minorHAnsi" w:cstheme="minorHAnsi"/>
          <w:lang w:val="en-GB"/>
        </w:rPr>
        <w:t xml:space="preserve"> և նրանց ներուժի ոչնչացմանը:</w:t>
      </w:r>
    </w:p>
    <w:p w14:paraId="66392B82" w14:textId="77777777" w:rsidR="00344E47" w:rsidRPr="00BD217A" w:rsidRDefault="00344E47" w:rsidP="00344E47">
      <w:pPr>
        <w:pStyle w:val="ListParagraph"/>
        <w:numPr>
          <w:ilvl w:val="0"/>
          <w:numId w:val="38"/>
        </w:numPr>
        <w:rPr>
          <w:rFonts w:asciiTheme="minorHAnsi" w:hAnsiTheme="minorHAnsi" w:cstheme="minorHAnsi"/>
          <w:lang w:val="hy-AM"/>
        </w:rPr>
      </w:pPr>
      <w:r>
        <w:rPr>
          <w:rFonts w:asciiTheme="minorHAnsi" w:hAnsiTheme="minorHAnsi" w:cstheme="minorHAnsi"/>
          <w:lang w:val="hy-AM"/>
        </w:rPr>
        <w:t xml:space="preserve">ՏԶ </w:t>
      </w:r>
      <w:r w:rsidRPr="00BD217A">
        <w:rPr>
          <w:rFonts w:asciiTheme="minorHAnsi" w:hAnsiTheme="minorHAnsi" w:cstheme="minorHAnsi"/>
          <w:lang w:val="hy-AM"/>
        </w:rPr>
        <w:t>քաղաքականության և բարեփոխումների գործող ռազմավարական ուղղությունները դեռևս պահանջում են ամբողջովին գործա</w:t>
      </w:r>
      <w:r>
        <w:rPr>
          <w:rFonts w:asciiTheme="minorHAnsi" w:hAnsiTheme="minorHAnsi" w:cstheme="minorHAnsi"/>
          <w:lang w:val="hy-AM"/>
        </w:rPr>
        <w:t>ծվող</w:t>
      </w:r>
      <w:r w:rsidRPr="00BD217A">
        <w:rPr>
          <w:rFonts w:asciiTheme="minorHAnsi" w:hAnsiTheme="minorHAnsi" w:cstheme="minorHAnsi"/>
          <w:lang w:val="hy-AM"/>
        </w:rPr>
        <w:t xml:space="preserve"> և գործնականում բազմա</w:t>
      </w:r>
      <w:r>
        <w:rPr>
          <w:rFonts w:asciiTheme="minorHAnsi" w:hAnsiTheme="minorHAnsi" w:cstheme="minorHAnsi"/>
          <w:lang w:val="hy-AM"/>
        </w:rPr>
        <w:t>շերտ</w:t>
      </w:r>
      <w:r w:rsidRPr="00BD217A">
        <w:rPr>
          <w:rFonts w:asciiTheme="minorHAnsi" w:hAnsiTheme="minorHAnsi" w:cstheme="minorHAnsi"/>
          <w:lang w:val="hy-AM"/>
        </w:rPr>
        <w:t xml:space="preserve"> կառավարման </w:t>
      </w:r>
      <w:r>
        <w:rPr>
          <w:rFonts w:asciiTheme="minorHAnsi" w:hAnsiTheme="minorHAnsi" w:cstheme="minorHAnsi"/>
          <w:lang w:val="hy-AM"/>
        </w:rPr>
        <w:t>վերածված համատեքստ</w:t>
      </w:r>
      <w:r w:rsidRPr="00BD217A">
        <w:rPr>
          <w:rFonts w:asciiTheme="minorHAnsi" w:hAnsiTheme="minorHAnsi" w:cstheme="minorHAnsi"/>
          <w:lang w:val="hy-AM"/>
        </w:rPr>
        <w:t xml:space="preserve"> (զարգացման պլանավորում, ծրագրի կառավարում, արդյունքների վրա հիմնված բյուջետավորում և այլն):</w:t>
      </w:r>
    </w:p>
    <w:p w14:paraId="3A4716E8" w14:textId="77777777" w:rsidR="00344E47" w:rsidRPr="00BD217A" w:rsidRDefault="00344E47" w:rsidP="00344E47">
      <w:pPr>
        <w:rPr>
          <w:rFonts w:asciiTheme="minorHAnsi" w:hAnsiTheme="minorHAnsi" w:cstheme="minorHAnsi"/>
          <w:lang w:val="hy-AM"/>
        </w:rPr>
      </w:pPr>
    </w:p>
    <w:p w14:paraId="5446A5B6" w14:textId="77777777" w:rsidR="00344E47" w:rsidRPr="00BD217A" w:rsidRDefault="00344E47" w:rsidP="00344E47">
      <w:pPr>
        <w:rPr>
          <w:rFonts w:asciiTheme="majorHAnsi" w:eastAsiaTheme="majorEastAsia" w:hAnsiTheme="majorHAnsi" w:cstheme="majorBidi"/>
          <w:b/>
          <w:bCs/>
          <w:color w:val="2F5496" w:themeColor="accent1" w:themeShade="BF"/>
          <w:sz w:val="32"/>
          <w:szCs w:val="32"/>
          <w:highlight w:val="yellow"/>
          <w:lang w:val="hy-AM"/>
        </w:rPr>
      </w:pPr>
      <w:r w:rsidRPr="00BD217A">
        <w:rPr>
          <w:b/>
          <w:bCs/>
          <w:highlight w:val="yellow"/>
          <w:lang w:val="hy-AM"/>
        </w:rPr>
        <w:br w:type="page"/>
      </w:r>
    </w:p>
    <w:p w14:paraId="35501261" w14:textId="77777777" w:rsidR="00344E47" w:rsidRDefault="00344E47" w:rsidP="00344E47">
      <w:pPr>
        <w:pStyle w:val="Heading1"/>
        <w:numPr>
          <w:ilvl w:val="0"/>
          <w:numId w:val="32"/>
        </w:numPr>
        <w:rPr>
          <w:b/>
          <w:bCs/>
          <w:lang w:val="hy-AM"/>
        </w:rPr>
      </w:pPr>
      <w:r>
        <w:rPr>
          <w:b/>
          <w:bCs/>
          <w:lang w:val="hy-AM"/>
        </w:rPr>
        <w:lastRenderedPageBreak/>
        <w:t>Սմարթ</w:t>
      </w:r>
      <w:r w:rsidRPr="00DA3A23">
        <w:rPr>
          <w:b/>
          <w:bCs/>
          <w:lang w:val="en-GB"/>
        </w:rPr>
        <w:t xml:space="preserve"> մասնագիտացման առաջնահերթ ոլորտներ</w:t>
      </w:r>
      <w:r>
        <w:rPr>
          <w:b/>
          <w:bCs/>
          <w:lang w:val="hy-AM"/>
        </w:rPr>
        <w:t>ը</w:t>
      </w:r>
    </w:p>
    <w:p w14:paraId="5BDDF638" w14:textId="77777777" w:rsidR="00344E47" w:rsidRPr="009B005B" w:rsidRDefault="00344E47" w:rsidP="00344E47">
      <w:pPr>
        <w:rPr>
          <w:lang w:val="hy-AM"/>
        </w:rPr>
      </w:pPr>
    </w:p>
    <w:p w14:paraId="6D3B9A28" w14:textId="77777777" w:rsidR="00344E47" w:rsidRPr="009B005B" w:rsidRDefault="00344E47" w:rsidP="00344E47">
      <w:pPr>
        <w:rPr>
          <w:rFonts w:cstheme="minorHAnsi"/>
          <w:lang w:val="hy-AM"/>
        </w:rPr>
      </w:pPr>
      <w:r>
        <w:rPr>
          <w:rFonts w:cstheme="minorHAnsi"/>
          <w:lang w:val="hy-AM"/>
        </w:rPr>
        <w:t>Սմարթ</w:t>
      </w:r>
      <w:r w:rsidRPr="009B005B">
        <w:rPr>
          <w:rFonts w:cstheme="minorHAnsi"/>
          <w:lang w:val="hy-AM"/>
        </w:rPr>
        <w:t xml:space="preserve"> մասնագիտացման ազգային առաջնահերթությունները սահմանվ</w:t>
      </w:r>
      <w:r>
        <w:rPr>
          <w:rFonts w:cstheme="minorHAnsi"/>
          <w:lang w:val="hy-AM"/>
        </w:rPr>
        <w:t>ած</w:t>
      </w:r>
      <w:r w:rsidRPr="009B005B">
        <w:rPr>
          <w:rFonts w:cstheme="minorHAnsi"/>
          <w:lang w:val="hy-AM"/>
        </w:rPr>
        <w:t xml:space="preserve"> են փաստաթղթի այս բաժնում</w:t>
      </w:r>
      <w:r>
        <w:rPr>
          <w:rFonts w:cstheme="minorHAnsi"/>
          <w:lang w:val="hy-AM"/>
        </w:rPr>
        <w:t xml:space="preserve">՝ </w:t>
      </w:r>
      <w:r w:rsidRPr="009B005B">
        <w:rPr>
          <w:rFonts w:cstheme="minorHAnsi"/>
          <w:lang w:val="hy-AM"/>
        </w:rPr>
        <w:t xml:space="preserve">հիմք ընդունելով ընդհանուր տնտեսական գործունեության համեմատաբար առավել հեռանկարային տարրերը, որոնք զուգորդված </w:t>
      </w:r>
      <w:r>
        <w:rPr>
          <w:rFonts w:cstheme="minorHAnsi"/>
          <w:lang w:val="hy-AM"/>
        </w:rPr>
        <w:t xml:space="preserve">են </w:t>
      </w:r>
      <w:r w:rsidRPr="009B005B">
        <w:rPr>
          <w:rFonts w:cstheme="minorHAnsi"/>
          <w:lang w:val="hy-AM"/>
        </w:rPr>
        <w:t>ապագա տեխնոլոգիաների և շուկաների միտումների հետ, բոլորը հաստատված են լայն հասարակական խորհրդատվությունների և ձեռնարկատիրական գործընթացների միջոցով:</w:t>
      </w:r>
    </w:p>
    <w:p w14:paraId="3F618454" w14:textId="2295EC3D" w:rsidR="008F473D" w:rsidRPr="00344E47" w:rsidRDefault="00344E47" w:rsidP="00344E47">
      <w:pPr>
        <w:rPr>
          <w:rFonts w:cstheme="minorHAnsi"/>
          <w:lang w:val="hy-AM"/>
        </w:rPr>
      </w:pPr>
      <w:r>
        <w:rPr>
          <w:rFonts w:cstheme="minorHAnsi"/>
          <w:lang w:val="hy-AM"/>
        </w:rPr>
        <w:t>Սմարթ</w:t>
      </w:r>
      <w:r w:rsidRPr="00BA253F">
        <w:rPr>
          <w:rFonts w:cstheme="minorHAnsi"/>
          <w:lang w:val="hy-AM"/>
        </w:rPr>
        <w:t xml:space="preserve"> մասնագիտացման առաջնահերթություններին տրվ</w:t>
      </w:r>
      <w:r>
        <w:rPr>
          <w:rFonts w:cstheme="minorHAnsi"/>
          <w:lang w:val="hy-AM"/>
        </w:rPr>
        <w:t>ել</w:t>
      </w:r>
      <w:r w:rsidRPr="00BA253F">
        <w:rPr>
          <w:rFonts w:cstheme="minorHAnsi"/>
          <w:lang w:val="hy-AM"/>
        </w:rPr>
        <w:t xml:space="preserve"> են նաև աշխարհագրական տեղանքի հնարավոր նկատառումներ, որոնք այնուհետև պետք է դիտարկվեն ազգային քաղաքականության մշակողների և տարա</w:t>
      </w:r>
      <w:r>
        <w:rPr>
          <w:rFonts w:cstheme="minorHAnsi"/>
          <w:lang w:val="hy-AM"/>
        </w:rPr>
        <w:t>ծքային</w:t>
      </w:r>
      <w:r w:rsidRPr="00BA253F">
        <w:rPr>
          <w:rFonts w:cstheme="minorHAnsi"/>
          <w:lang w:val="hy-AM"/>
        </w:rPr>
        <w:t xml:space="preserve"> / տեղական դերակատարների կողմից:</w:t>
      </w:r>
    </w:p>
    <w:p w14:paraId="1EDDD5D8" w14:textId="77777777" w:rsidR="008F473D" w:rsidRPr="00344E47" w:rsidRDefault="008F473D" w:rsidP="00A157B4">
      <w:pPr>
        <w:rPr>
          <w:rFonts w:cstheme="minorHAnsi"/>
          <w:lang w:val="hy-AM"/>
        </w:rPr>
      </w:pPr>
    </w:p>
    <w:p w14:paraId="1E71B1C9" w14:textId="095D7350" w:rsidR="00A157B4" w:rsidRPr="00344E47" w:rsidRDefault="00A157B4" w:rsidP="00A157B4">
      <w:pPr>
        <w:rPr>
          <w:rFonts w:cstheme="minorHAnsi"/>
          <w:lang w:val="hy-AM"/>
        </w:rPr>
      </w:pPr>
    </w:p>
    <w:p w14:paraId="611D7729" w14:textId="77777777" w:rsidR="00A157B4" w:rsidRPr="00344E47" w:rsidRDefault="00A157B4" w:rsidP="00A157B4">
      <w:pPr>
        <w:rPr>
          <w:rFonts w:cstheme="minorHAnsi"/>
          <w:lang w:val="hy-AM"/>
        </w:rPr>
      </w:pPr>
    </w:p>
    <w:p w14:paraId="3B2158EE" w14:textId="77777777" w:rsidR="00A157B4" w:rsidRPr="00344E47" w:rsidRDefault="00A157B4" w:rsidP="00A157B4">
      <w:pPr>
        <w:rPr>
          <w:rFonts w:cstheme="minorHAnsi"/>
          <w:lang w:val="hy-AM"/>
        </w:rPr>
      </w:pPr>
    </w:p>
    <w:p w14:paraId="240D19F4" w14:textId="25A97823" w:rsidR="001268FA" w:rsidRPr="00344E47" w:rsidRDefault="001268FA" w:rsidP="003751C3">
      <w:pPr>
        <w:rPr>
          <w:rFonts w:asciiTheme="minorHAnsi" w:hAnsiTheme="minorHAnsi" w:cstheme="minorHAnsi"/>
          <w:lang w:val="hy-AM"/>
        </w:rPr>
      </w:pPr>
    </w:p>
    <w:p w14:paraId="7172B007" w14:textId="57D7EA29" w:rsidR="001268FA" w:rsidRPr="00344E47" w:rsidRDefault="001268FA">
      <w:pPr>
        <w:rPr>
          <w:rFonts w:asciiTheme="minorHAnsi" w:hAnsiTheme="minorHAnsi" w:cstheme="minorHAnsi"/>
          <w:lang w:val="hy-AM"/>
        </w:rPr>
      </w:pPr>
      <w:r w:rsidRPr="00344E47">
        <w:rPr>
          <w:rFonts w:asciiTheme="minorHAnsi" w:hAnsiTheme="minorHAnsi" w:cstheme="minorHAnsi"/>
          <w:lang w:val="hy-AM"/>
        </w:rPr>
        <w:br w:type="page"/>
      </w:r>
    </w:p>
    <w:p w14:paraId="251BE489" w14:textId="77777777" w:rsidR="001268FA" w:rsidRPr="00344E47" w:rsidRDefault="001268FA" w:rsidP="003751C3">
      <w:pPr>
        <w:rPr>
          <w:rFonts w:asciiTheme="minorHAnsi" w:hAnsiTheme="minorHAnsi" w:cstheme="minorHAnsi"/>
          <w:lang w:val="hy-AM"/>
        </w:rPr>
        <w:sectPr w:rsidR="001268FA" w:rsidRPr="00344E47" w:rsidSect="002657D7">
          <w:footerReference w:type="default" r:id="rId22"/>
          <w:pgSz w:w="11906" w:h="16838" w:code="9"/>
          <w:pgMar w:top="1440" w:right="1440" w:bottom="1440" w:left="1440" w:header="709" w:footer="709" w:gutter="0"/>
          <w:cols w:space="708"/>
          <w:titlePg/>
          <w:docGrid w:linePitch="360"/>
        </w:sectPr>
      </w:pPr>
    </w:p>
    <w:p w14:paraId="113F1D36" w14:textId="28717ED8" w:rsidR="001268FA" w:rsidRPr="00344E47" w:rsidRDefault="001268FA" w:rsidP="003751C3">
      <w:pPr>
        <w:rPr>
          <w:rFonts w:asciiTheme="minorHAnsi" w:hAnsiTheme="minorHAnsi" w:cstheme="minorHAnsi"/>
          <w:lang w:val="hy-AM"/>
        </w:rPr>
      </w:pPr>
    </w:p>
    <w:p w14:paraId="4ADDDED1" w14:textId="6755A172" w:rsidR="001268FA" w:rsidRPr="00344E47" w:rsidRDefault="00344E47" w:rsidP="001268FA">
      <w:pPr>
        <w:rPr>
          <w:b/>
          <w:bCs/>
          <w:lang w:val="hy-AM"/>
        </w:rPr>
      </w:pPr>
      <w:r>
        <w:rPr>
          <w:b/>
          <w:bCs/>
          <w:lang w:val="hy-AM"/>
        </w:rPr>
        <w:t>Գծապատկեր</w:t>
      </w:r>
      <w:r w:rsidRPr="00344E47">
        <w:rPr>
          <w:b/>
          <w:bCs/>
          <w:lang w:val="hy-AM"/>
        </w:rPr>
        <w:t xml:space="preserve"> 6. </w:t>
      </w:r>
      <w:r>
        <w:rPr>
          <w:b/>
          <w:bCs/>
          <w:lang w:val="hy-AM"/>
        </w:rPr>
        <w:t>Հայաստանի սմարթ մասնագիտացման գերակա ոլորտները</w:t>
      </w:r>
    </w:p>
    <w:tbl>
      <w:tblPr>
        <w:tblStyle w:val="TableGrid"/>
        <w:tblW w:w="16302" w:type="dxa"/>
        <w:tblInd w:w="-1139" w:type="dxa"/>
        <w:tblLayout w:type="fixed"/>
        <w:tblLook w:val="04A0" w:firstRow="1" w:lastRow="0" w:firstColumn="1" w:lastColumn="0" w:noHBand="0" w:noVBand="1"/>
      </w:tblPr>
      <w:tblGrid>
        <w:gridCol w:w="454"/>
        <w:gridCol w:w="1668"/>
        <w:gridCol w:w="2070"/>
        <w:gridCol w:w="1620"/>
        <w:gridCol w:w="2250"/>
        <w:gridCol w:w="2160"/>
        <w:gridCol w:w="2160"/>
        <w:gridCol w:w="271"/>
        <w:gridCol w:w="408"/>
        <w:gridCol w:w="408"/>
        <w:gridCol w:w="407"/>
        <w:gridCol w:w="408"/>
        <w:gridCol w:w="408"/>
        <w:gridCol w:w="407"/>
        <w:gridCol w:w="408"/>
        <w:gridCol w:w="408"/>
        <w:gridCol w:w="387"/>
      </w:tblGrid>
      <w:tr w:rsidR="00344E47" w:rsidRPr="004670E1" w14:paraId="16ABE8D1" w14:textId="77777777" w:rsidTr="00344E47">
        <w:trPr>
          <w:tblHeader/>
        </w:trPr>
        <w:tc>
          <w:tcPr>
            <w:tcW w:w="454" w:type="dxa"/>
            <w:vMerge w:val="restart"/>
            <w:tcBorders>
              <w:top w:val="single" w:sz="4" w:space="0" w:color="auto"/>
              <w:left w:val="single" w:sz="4" w:space="0" w:color="auto"/>
              <w:bottom w:val="single" w:sz="4" w:space="0" w:color="auto"/>
              <w:right w:val="single" w:sz="4" w:space="0" w:color="auto"/>
            </w:tcBorders>
            <w:hideMark/>
          </w:tcPr>
          <w:p w14:paraId="289060DB" w14:textId="77777777" w:rsidR="00344E47" w:rsidRPr="004670E1" w:rsidRDefault="00344E47" w:rsidP="00344E47">
            <w:pPr>
              <w:jc w:val="center"/>
              <w:rPr>
                <w:rFonts w:ascii="Sylfaen" w:hAnsi="Sylfaen" w:cs="Arial"/>
                <w:b/>
                <w:bCs/>
                <w:sz w:val="16"/>
                <w:szCs w:val="16"/>
                <w:lang w:val="hy-AM"/>
              </w:rPr>
            </w:pPr>
            <w:r>
              <w:rPr>
                <w:rFonts w:ascii="Arial" w:hAnsi="Arial" w:cs="Arial"/>
                <w:b/>
                <w:bCs/>
                <w:color w:val="000000"/>
                <w:sz w:val="16"/>
                <w:szCs w:val="16"/>
                <w:lang w:val="hy-AM" w:eastAsia="en-GB"/>
              </w:rPr>
              <w:t>No</w:t>
            </w:r>
          </w:p>
        </w:tc>
        <w:tc>
          <w:tcPr>
            <w:tcW w:w="1668" w:type="dxa"/>
            <w:vMerge w:val="restart"/>
            <w:tcBorders>
              <w:top w:val="single" w:sz="4" w:space="0" w:color="auto"/>
              <w:left w:val="single" w:sz="4" w:space="0" w:color="auto"/>
              <w:bottom w:val="single" w:sz="4" w:space="0" w:color="auto"/>
              <w:right w:val="single" w:sz="4" w:space="0" w:color="auto"/>
            </w:tcBorders>
            <w:hideMark/>
          </w:tcPr>
          <w:p w14:paraId="45E0790A" w14:textId="77777777" w:rsidR="00344E47" w:rsidRPr="004670E1" w:rsidRDefault="00344E47" w:rsidP="006E24F4">
            <w:pPr>
              <w:jc w:val="left"/>
              <w:rPr>
                <w:rFonts w:ascii="Arial" w:hAnsi="Arial" w:cs="Arial"/>
                <w:b/>
                <w:bCs/>
                <w:color w:val="000000"/>
                <w:sz w:val="16"/>
                <w:szCs w:val="16"/>
                <w:lang w:val="en-GB" w:eastAsia="en-GB"/>
              </w:rPr>
            </w:pPr>
            <w:r>
              <w:rPr>
                <w:rFonts w:ascii="Arial" w:hAnsi="Arial" w:cs="Arial"/>
                <w:b/>
                <w:bCs/>
                <w:color w:val="000000"/>
                <w:sz w:val="16"/>
                <w:szCs w:val="16"/>
                <w:lang w:val="en-GB" w:eastAsia="en-GB"/>
              </w:rPr>
              <w:t>Սմարթ</w:t>
            </w:r>
            <w:r w:rsidRPr="004670E1">
              <w:rPr>
                <w:rFonts w:ascii="Arial" w:hAnsi="Arial" w:cs="Arial"/>
                <w:b/>
                <w:bCs/>
                <w:color w:val="000000"/>
                <w:sz w:val="16"/>
                <w:szCs w:val="16"/>
                <w:lang w:val="en-GB" w:eastAsia="en-GB"/>
              </w:rPr>
              <w:t xml:space="preserve"> մասնագիտացման առաջնահերթ ոլորտ</w:t>
            </w:r>
          </w:p>
        </w:tc>
        <w:tc>
          <w:tcPr>
            <w:tcW w:w="2070" w:type="dxa"/>
            <w:vMerge w:val="restart"/>
            <w:tcBorders>
              <w:top w:val="single" w:sz="4" w:space="0" w:color="auto"/>
              <w:left w:val="single" w:sz="4" w:space="0" w:color="auto"/>
              <w:bottom w:val="single" w:sz="4" w:space="0" w:color="auto"/>
              <w:right w:val="single" w:sz="4" w:space="0" w:color="auto"/>
            </w:tcBorders>
            <w:hideMark/>
          </w:tcPr>
          <w:p w14:paraId="4F905969" w14:textId="77777777" w:rsidR="00344E47" w:rsidRPr="004670E1" w:rsidRDefault="00344E47" w:rsidP="006E24F4">
            <w:pPr>
              <w:jc w:val="left"/>
              <w:rPr>
                <w:rFonts w:ascii="Arial" w:hAnsi="Arial" w:cs="Arial"/>
                <w:b/>
                <w:bCs/>
                <w:sz w:val="16"/>
                <w:szCs w:val="16"/>
                <w:lang w:val="hy-AM"/>
              </w:rPr>
            </w:pPr>
            <w:r w:rsidRPr="004670E1">
              <w:rPr>
                <w:rFonts w:ascii="Arial" w:hAnsi="Arial" w:cs="Arial"/>
                <w:b/>
                <w:bCs/>
                <w:sz w:val="16"/>
                <w:szCs w:val="16"/>
                <w:lang w:val="hy-AM"/>
              </w:rPr>
              <w:t xml:space="preserve">Նկարագիր </w:t>
            </w:r>
          </w:p>
        </w:tc>
        <w:tc>
          <w:tcPr>
            <w:tcW w:w="1620" w:type="dxa"/>
            <w:vMerge w:val="restart"/>
            <w:tcBorders>
              <w:top w:val="single" w:sz="4" w:space="0" w:color="auto"/>
              <w:left w:val="single" w:sz="4" w:space="0" w:color="auto"/>
              <w:bottom w:val="single" w:sz="4" w:space="0" w:color="auto"/>
              <w:right w:val="single" w:sz="4" w:space="0" w:color="auto"/>
            </w:tcBorders>
            <w:hideMark/>
          </w:tcPr>
          <w:p w14:paraId="6FC2F6BF" w14:textId="77777777" w:rsidR="00344E47" w:rsidRPr="004670E1" w:rsidRDefault="00344E47" w:rsidP="006E24F4">
            <w:pPr>
              <w:jc w:val="left"/>
              <w:rPr>
                <w:rFonts w:ascii="Arial" w:hAnsi="Arial" w:cs="Arial"/>
                <w:b/>
                <w:bCs/>
                <w:sz w:val="16"/>
                <w:szCs w:val="16"/>
                <w:lang w:val="en-GB"/>
              </w:rPr>
            </w:pPr>
            <w:r w:rsidRPr="004670E1">
              <w:rPr>
                <w:rFonts w:ascii="Arial" w:hAnsi="Arial" w:cs="Arial"/>
                <w:b/>
                <w:bCs/>
                <w:sz w:val="16"/>
                <w:szCs w:val="16"/>
                <w:lang w:val="hy-AM"/>
              </w:rPr>
              <w:t>Առաջատար վայրերը</w:t>
            </w:r>
            <w:r w:rsidRPr="004670E1">
              <w:rPr>
                <w:rStyle w:val="FootnoteReference"/>
                <w:rFonts w:ascii="Arial" w:hAnsi="Arial" w:cs="Arial"/>
                <w:b/>
                <w:bCs/>
                <w:sz w:val="16"/>
                <w:szCs w:val="16"/>
                <w:lang w:val="en-GB"/>
              </w:rPr>
              <w:footnoteReference w:id="5"/>
            </w:r>
          </w:p>
        </w:tc>
        <w:tc>
          <w:tcPr>
            <w:tcW w:w="2250" w:type="dxa"/>
            <w:vMerge w:val="restart"/>
            <w:tcBorders>
              <w:top w:val="single" w:sz="4" w:space="0" w:color="auto"/>
              <w:left w:val="single" w:sz="4" w:space="0" w:color="auto"/>
              <w:bottom w:val="single" w:sz="4" w:space="0" w:color="auto"/>
              <w:right w:val="single" w:sz="4" w:space="0" w:color="auto"/>
            </w:tcBorders>
            <w:hideMark/>
          </w:tcPr>
          <w:p w14:paraId="2580E2EB" w14:textId="77777777" w:rsidR="00344E47" w:rsidRPr="004670E1" w:rsidRDefault="00344E47" w:rsidP="006E24F4">
            <w:pPr>
              <w:jc w:val="left"/>
              <w:rPr>
                <w:rFonts w:ascii="Arial" w:hAnsi="Arial" w:cs="Arial"/>
                <w:b/>
                <w:bCs/>
                <w:sz w:val="16"/>
                <w:szCs w:val="16"/>
                <w:lang w:val="en-GB"/>
              </w:rPr>
            </w:pPr>
            <w:r w:rsidRPr="004670E1">
              <w:rPr>
                <w:rFonts w:ascii="Arial" w:hAnsi="Arial" w:cs="Arial"/>
                <w:b/>
                <w:bCs/>
                <w:sz w:val="16"/>
                <w:szCs w:val="16"/>
                <w:lang w:val="en-GB"/>
              </w:rPr>
              <w:t>Հիմնական տնտեսական տիրույթներ</w:t>
            </w:r>
            <w:r w:rsidRPr="004670E1">
              <w:rPr>
                <w:rFonts w:ascii="Arial" w:hAnsi="Arial" w:cs="Arial"/>
                <w:b/>
                <w:bCs/>
                <w:sz w:val="16"/>
                <w:szCs w:val="16"/>
                <w:lang w:val="hy-AM"/>
              </w:rPr>
              <w:t>ը</w:t>
            </w:r>
            <w:r w:rsidRPr="004670E1">
              <w:rPr>
                <w:rStyle w:val="FootnoteReference"/>
                <w:rFonts w:ascii="Arial" w:hAnsi="Arial" w:cs="Arial"/>
                <w:b/>
                <w:bCs/>
                <w:sz w:val="16"/>
                <w:szCs w:val="16"/>
                <w:lang w:val="en-GB"/>
              </w:rPr>
              <w:footnoteReference w:id="6"/>
            </w:r>
          </w:p>
        </w:tc>
        <w:tc>
          <w:tcPr>
            <w:tcW w:w="2160" w:type="dxa"/>
            <w:vMerge w:val="restart"/>
            <w:tcBorders>
              <w:top w:val="single" w:sz="4" w:space="0" w:color="auto"/>
              <w:left w:val="single" w:sz="4" w:space="0" w:color="auto"/>
              <w:bottom w:val="single" w:sz="4" w:space="0" w:color="auto"/>
              <w:right w:val="single" w:sz="4" w:space="0" w:color="auto"/>
            </w:tcBorders>
            <w:hideMark/>
          </w:tcPr>
          <w:p w14:paraId="5C8E09A4" w14:textId="77777777" w:rsidR="00344E47" w:rsidRPr="004670E1" w:rsidRDefault="00344E47" w:rsidP="006E24F4">
            <w:pPr>
              <w:jc w:val="left"/>
              <w:rPr>
                <w:rFonts w:ascii="Arial" w:hAnsi="Arial" w:cs="Arial"/>
                <w:b/>
                <w:bCs/>
                <w:sz w:val="16"/>
                <w:szCs w:val="16"/>
                <w:lang w:val="en-GB"/>
              </w:rPr>
            </w:pPr>
            <w:r w:rsidRPr="004670E1">
              <w:rPr>
                <w:rFonts w:ascii="Arial" w:hAnsi="Arial" w:cs="Arial"/>
                <w:b/>
                <w:bCs/>
                <w:sz w:val="16"/>
                <w:szCs w:val="16"/>
                <w:lang w:val="en-GB"/>
              </w:rPr>
              <w:t>Հիմնական գիտական տիրույթներ</w:t>
            </w:r>
            <w:r w:rsidRPr="004670E1">
              <w:rPr>
                <w:rFonts w:ascii="Arial" w:hAnsi="Arial" w:cs="Arial"/>
                <w:b/>
                <w:bCs/>
                <w:sz w:val="16"/>
                <w:szCs w:val="16"/>
                <w:lang w:val="hy-AM"/>
              </w:rPr>
              <w:t>ը</w:t>
            </w:r>
            <w:r w:rsidRPr="004670E1">
              <w:rPr>
                <w:rStyle w:val="FootnoteReference"/>
                <w:rFonts w:ascii="Arial" w:hAnsi="Arial" w:cs="Arial"/>
                <w:b/>
                <w:bCs/>
                <w:sz w:val="16"/>
                <w:szCs w:val="16"/>
                <w:lang w:val="en-GB"/>
              </w:rPr>
              <w:footnoteReference w:id="7"/>
            </w:r>
          </w:p>
        </w:tc>
        <w:tc>
          <w:tcPr>
            <w:tcW w:w="2160" w:type="dxa"/>
            <w:vMerge w:val="restart"/>
            <w:tcBorders>
              <w:top w:val="single" w:sz="4" w:space="0" w:color="auto"/>
              <w:left w:val="single" w:sz="4" w:space="0" w:color="auto"/>
              <w:bottom w:val="single" w:sz="4" w:space="0" w:color="auto"/>
              <w:right w:val="single" w:sz="4" w:space="0" w:color="auto"/>
            </w:tcBorders>
            <w:hideMark/>
          </w:tcPr>
          <w:p w14:paraId="5014C23A" w14:textId="77777777" w:rsidR="00344E47" w:rsidRPr="004670E1" w:rsidRDefault="00344E47" w:rsidP="006E24F4">
            <w:pPr>
              <w:jc w:val="left"/>
              <w:rPr>
                <w:rFonts w:ascii="Arial" w:hAnsi="Arial" w:cs="Arial"/>
                <w:b/>
                <w:bCs/>
                <w:sz w:val="16"/>
                <w:szCs w:val="16"/>
                <w:lang w:val="en-GB"/>
              </w:rPr>
            </w:pPr>
            <w:r w:rsidRPr="004670E1">
              <w:rPr>
                <w:rFonts w:ascii="Arial" w:hAnsi="Arial" w:cs="Arial"/>
                <w:b/>
                <w:bCs/>
                <w:sz w:val="16"/>
                <w:szCs w:val="16"/>
                <w:lang w:val="en-GB"/>
              </w:rPr>
              <w:t>Քաղաքականության հիմնական նպատակներ</w:t>
            </w:r>
            <w:r w:rsidRPr="004670E1">
              <w:rPr>
                <w:rFonts w:ascii="Arial" w:hAnsi="Arial" w:cs="Arial"/>
                <w:b/>
                <w:bCs/>
                <w:sz w:val="16"/>
                <w:szCs w:val="16"/>
                <w:lang w:val="hy-AM"/>
              </w:rPr>
              <w:t>ը</w:t>
            </w:r>
            <w:r w:rsidRPr="004670E1">
              <w:rPr>
                <w:rStyle w:val="FootnoteReference"/>
                <w:rFonts w:ascii="Arial" w:hAnsi="Arial" w:cs="Arial"/>
                <w:b/>
                <w:bCs/>
                <w:sz w:val="16"/>
                <w:szCs w:val="16"/>
                <w:lang w:val="en-GB"/>
              </w:rPr>
              <w:footnoteReference w:id="8"/>
            </w:r>
          </w:p>
        </w:tc>
        <w:tc>
          <w:tcPr>
            <w:tcW w:w="3920" w:type="dxa"/>
            <w:gridSpan w:val="10"/>
            <w:tcBorders>
              <w:top w:val="single" w:sz="4" w:space="0" w:color="auto"/>
              <w:left w:val="single" w:sz="4" w:space="0" w:color="auto"/>
              <w:bottom w:val="single" w:sz="4" w:space="0" w:color="auto"/>
              <w:right w:val="single" w:sz="4" w:space="0" w:color="auto"/>
            </w:tcBorders>
            <w:hideMark/>
          </w:tcPr>
          <w:p w14:paraId="476C0941" w14:textId="77777777" w:rsidR="00344E47" w:rsidRPr="004670E1" w:rsidRDefault="00344E47" w:rsidP="00344E47">
            <w:pPr>
              <w:jc w:val="center"/>
              <w:rPr>
                <w:rFonts w:ascii="Arial" w:hAnsi="Arial" w:cs="Arial"/>
                <w:b/>
                <w:bCs/>
                <w:sz w:val="16"/>
                <w:szCs w:val="16"/>
                <w:lang w:val="en-GB"/>
              </w:rPr>
            </w:pPr>
            <w:r w:rsidRPr="004670E1">
              <w:rPr>
                <w:rFonts w:ascii="Arial" w:hAnsi="Arial" w:cs="Arial"/>
                <w:b/>
                <w:bCs/>
                <w:sz w:val="16"/>
                <w:szCs w:val="16"/>
                <w:lang w:val="hy-AM"/>
              </w:rPr>
              <w:t>Պոտենցիալ՝ խաչաձև նորարարությունների համար</w:t>
            </w:r>
            <w:r w:rsidRPr="004670E1">
              <w:rPr>
                <w:rStyle w:val="FootnoteReference"/>
                <w:rFonts w:ascii="Arial" w:hAnsi="Arial" w:cs="Arial"/>
                <w:b/>
                <w:bCs/>
                <w:sz w:val="16"/>
                <w:szCs w:val="16"/>
                <w:lang w:val="en-GB"/>
              </w:rPr>
              <w:footnoteReference w:id="9"/>
            </w:r>
          </w:p>
        </w:tc>
      </w:tr>
      <w:tr w:rsidR="00344E47" w:rsidRPr="004670E1" w14:paraId="2AD268FD" w14:textId="77777777" w:rsidTr="00344E47">
        <w:tc>
          <w:tcPr>
            <w:tcW w:w="454" w:type="dxa"/>
            <w:vMerge/>
            <w:tcBorders>
              <w:top w:val="single" w:sz="4" w:space="0" w:color="auto"/>
              <w:left w:val="single" w:sz="4" w:space="0" w:color="auto"/>
              <w:bottom w:val="single" w:sz="4" w:space="0" w:color="auto"/>
              <w:right w:val="single" w:sz="4" w:space="0" w:color="auto"/>
            </w:tcBorders>
            <w:vAlign w:val="center"/>
            <w:hideMark/>
          </w:tcPr>
          <w:p w14:paraId="5C0F6A79" w14:textId="77777777" w:rsidR="00344E47" w:rsidRPr="004670E1" w:rsidRDefault="00344E47" w:rsidP="00344E47">
            <w:pPr>
              <w:rPr>
                <w:rFonts w:ascii="Arial" w:hAnsi="Arial" w:cs="Arial"/>
                <w:b/>
                <w:bCs/>
                <w:sz w:val="16"/>
                <w:szCs w:val="16"/>
                <w:lang w:val="en-GB"/>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14:paraId="567487E9" w14:textId="77777777" w:rsidR="00344E47" w:rsidRPr="004670E1" w:rsidRDefault="00344E47" w:rsidP="006E24F4">
            <w:pPr>
              <w:jc w:val="left"/>
              <w:rPr>
                <w:rFonts w:ascii="Arial" w:hAnsi="Arial" w:cs="Arial"/>
                <w:b/>
                <w:bCs/>
                <w:color w:val="000000"/>
                <w:sz w:val="16"/>
                <w:szCs w:val="16"/>
                <w:lang w:val="en-GB" w:eastAsia="en-GB"/>
              </w:rPr>
            </w:pPr>
          </w:p>
        </w:tc>
        <w:tc>
          <w:tcPr>
            <w:tcW w:w="2070" w:type="dxa"/>
            <w:vMerge/>
            <w:tcBorders>
              <w:top w:val="single" w:sz="4" w:space="0" w:color="auto"/>
              <w:left w:val="single" w:sz="4" w:space="0" w:color="auto"/>
              <w:bottom w:val="single" w:sz="4" w:space="0" w:color="auto"/>
              <w:right w:val="single" w:sz="4" w:space="0" w:color="auto"/>
            </w:tcBorders>
            <w:vAlign w:val="center"/>
            <w:hideMark/>
          </w:tcPr>
          <w:p w14:paraId="4F8EDB52" w14:textId="77777777" w:rsidR="00344E47" w:rsidRPr="004670E1" w:rsidRDefault="00344E47" w:rsidP="006E24F4">
            <w:pPr>
              <w:jc w:val="left"/>
              <w:rPr>
                <w:rFonts w:ascii="Arial" w:hAnsi="Arial" w:cs="Arial"/>
                <w:b/>
                <w:bCs/>
                <w:sz w:val="16"/>
                <w:szCs w:val="16"/>
                <w:lang w:val="hy-AM"/>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3680C549" w14:textId="77777777" w:rsidR="00344E47" w:rsidRPr="004670E1" w:rsidRDefault="00344E47" w:rsidP="006E24F4">
            <w:pPr>
              <w:jc w:val="left"/>
              <w:rPr>
                <w:rFonts w:ascii="Arial" w:hAnsi="Arial" w:cs="Arial"/>
                <w:b/>
                <w:bCs/>
                <w:sz w:val="16"/>
                <w:szCs w:val="16"/>
                <w:lang w:val="en-GB"/>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14:paraId="051D5BF6" w14:textId="77777777" w:rsidR="00344E47" w:rsidRPr="004670E1" w:rsidRDefault="00344E47" w:rsidP="006E24F4">
            <w:pPr>
              <w:jc w:val="left"/>
              <w:rPr>
                <w:rFonts w:ascii="Arial" w:hAnsi="Arial" w:cs="Arial"/>
                <w:b/>
                <w:bCs/>
                <w:sz w:val="16"/>
                <w:szCs w:val="16"/>
                <w:lang w:val="en-GB"/>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14:paraId="525DA90F" w14:textId="77777777" w:rsidR="00344E47" w:rsidRPr="004670E1" w:rsidRDefault="00344E47" w:rsidP="006E24F4">
            <w:pPr>
              <w:jc w:val="left"/>
              <w:rPr>
                <w:rFonts w:ascii="Arial" w:hAnsi="Arial" w:cs="Arial"/>
                <w:b/>
                <w:bCs/>
                <w:sz w:val="16"/>
                <w:szCs w:val="16"/>
                <w:lang w:val="en-GB"/>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14:paraId="6E2B833B" w14:textId="77777777" w:rsidR="00344E47" w:rsidRPr="004670E1" w:rsidRDefault="00344E47" w:rsidP="006E24F4">
            <w:pPr>
              <w:jc w:val="left"/>
              <w:rPr>
                <w:rFonts w:ascii="Arial" w:hAnsi="Arial" w:cs="Arial"/>
                <w:b/>
                <w:bCs/>
                <w:sz w:val="16"/>
                <w:szCs w:val="16"/>
                <w:lang w:val="en-GB"/>
              </w:rPr>
            </w:pPr>
          </w:p>
        </w:tc>
        <w:tc>
          <w:tcPr>
            <w:tcW w:w="271" w:type="dxa"/>
            <w:tcBorders>
              <w:top w:val="single" w:sz="4" w:space="0" w:color="auto"/>
              <w:left w:val="single" w:sz="4" w:space="0" w:color="auto"/>
              <w:bottom w:val="single" w:sz="4" w:space="0" w:color="auto"/>
              <w:right w:val="single" w:sz="4" w:space="0" w:color="auto"/>
            </w:tcBorders>
            <w:hideMark/>
          </w:tcPr>
          <w:p w14:paraId="16566606" w14:textId="77777777" w:rsidR="00344E47" w:rsidRPr="004670E1" w:rsidRDefault="00344E47" w:rsidP="00344E47">
            <w:pPr>
              <w:jc w:val="center"/>
              <w:rPr>
                <w:rFonts w:ascii="Arial" w:hAnsi="Arial" w:cs="Arial"/>
                <w:b/>
                <w:bCs/>
                <w:sz w:val="16"/>
                <w:szCs w:val="16"/>
                <w:lang w:val="en-GB"/>
              </w:rPr>
            </w:pPr>
            <w:r w:rsidRPr="004670E1">
              <w:rPr>
                <w:rFonts w:ascii="Arial" w:hAnsi="Arial" w:cs="Arial"/>
                <w:b/>
                <w:bCs/>
                <w:sz w:val="16"/>
                <w:szCs w:val="16"/>
                <w:lang w:val="en-GB"/>
              </w:rPr>
              <w:t>1</w:t>
            </w:r>
          </w:p>
        </w:tc>
        <w:tc>
          <w:tcPr>
            <w:tcW w:w="408" w:type="dxa"/>
            <w:tcBorders>
              <w:top w:val="single" w:sz="4" w:space="0" w:color="auto"/>
              <w:left w:val="single" w:sz="4" w:space="0" w:color="auto"/>
              <w:bottom w:val="single" w:sz="4" w:space="0" w:color="auto"/>
              <w:right w:val="single" w:sz="4" w:space="0" w:color="auto"/>
            </w:tcBorders>
            <w:hideMark/>
          </w:tcPr>
          <w:p w14:paraId="0B94A3C3" w14:textId="77777777" w:rsidR="00344E47" w:rsidRPr="004670E1" w:rsidRDefault="00344E47" w:rsidP="00344E47">
            <w:pPr>
              <w:jc w:val="center"/>
              <w:rPr>
                <w:rFonts w:ascii="Arial" w:hAnsi="Arial" w:cs="Arial"/>
                <w:b/>
                <w:bCs/>
                <w:sz w:val="16"/>
                <w:szCs w:val="16"/>
                <w:lang w:val="en-GB"/>
              </w:rPr>
            </w:pPr>
            <w:r w:rsidRPr="004670E1">
              <w:rPr>
                <w:rFonts w:ascii="Arial" w:hAnsi="Arial" w:cs="Arial"/>
                <w:b/>
                <w:bCs/>
                <w:sz w:val="16"/>
                <w:szCs w:val="16"/>
                <w:lang w:val="en-GB"/>
              </w:rPr>
              <w:t>2</w:t>
            </w:r>
          </w:p>
        </w:tc>
        <w:tc>
          <w:tcPr>
            <w:tcW w:w="408" w:type="dxa"/>
            <w:tcBorders>
              <w:top w:val="single" w:sz="4" w:space="0" w:color="auto"/>
              <w:left w:val="single" w:sz="4" w:space="0" w:color="auto"/>
              <w:bottom w:val="single" w:sz="4" w:space="0" w:color="auto"/>
              <w:right w:val="single" w:sz="4" w:space="0" w:color="auto"/>
            </w:tcBorders>
            <w:hideMark/>
          </w:tcPr>
          <w:p w14:paraId="605B306D" w14:textId="77777777" w:rsidR="00344E47" w:rsidRPr="004670E1" w:rsidRDefault="00344E47" w:rsidP="00344E47">
            <w:pPr>
              <w:jc w:val="center"/>
              <w:rPr>
                <w:rFonts w:ascii="Arial" w:hAnsi="Arial" w:cs="Arial"/>
                <w:b/>
                <w:bCs/>
                <w:sz w:val="16"/>
                <w:szCs w:val="16"/>
                <w:lang w:val="en-GB"/>
              </w:rPr>
            </w:pPr>
            <w:r w:rsidRPr="004670E1">
              <w:rPr>
                <w:rFonts w:ascii="Arial" w:hAnsi="Arial" w:cs="Arial"/>
                <w:b/>
                <w:bCs/>
                <w:sz w:val="16"/>
                <w:szCs w:val="16"/>
                <w:lang w:val="en-GB"/>
              </w:rPr>
              <w:t>3</w:t>
            </w:r>
          </w:p>
        </w:tc>
        <w:tc>
          <w:tcPr>
            <w:tcW w:w="407" w:type="dxa"/>
            <w:tcBorders>
              <w:top w:val="single" w:sz="4" w:space="0" w:color="auto"/>
              <w:left w:val="single" w:sz="4" w:space="0" w:color="auto"/>
              <w:bottom w:val="single" w:sz="4" w:space="0" w:color="auto"/>
              <w:right w:val="single" w:sz="4" w:space="0" w:color="auto"/>
            </w:tcBorders>
            <w:hideMark/>
          </w:tcPr>
          <w:p w14:paraId="255DB578" w14:textId="77777777" w:rsidR="00344E47" w:rsidRPr="004670E1" w:rsidRDefault="00344E47" w:rsidP="00344E47">
            <w:pPr>
              <w:jc w:val="center"/>
              <w:rPr>
                <w:rFonts w:ascii="Arial" w:hAnsi="Arial" w:cs="Arial"/>
                <w:b/>
                <w:bCs/>
                <w:sz w:val="16"/>
                <w:szCs w:val="16"/>
                <w:lang w:val="en-GB"/>
              </w:rPr>
            </w:pPr>
            <w:r w:rsidRPr="004670E1">
              <w:rPr>
                <w:rFonts w:ascii="Arial" w:hAnsi="Arial" w:cs="Arial"/>
                <w:b/>
                <w:bCs/>
                <w:sz w:val="16"/>
                <w:szCs w:val="16"/>
                <w:lang w:val="en-GB"/>
              </w:rPr>
              <w:t>4</w:t>
            </w:r>
          </w:p>
        </w:tc>
        <w:tc>
          <w:tcPr>
            <w:tcW w:w="408" w:type="dxa"/>
            <w:tcBorders>
              <w:top w:val="single" w:sz="4" w:space="0" w:color="auto"/>
              <w:left w:val="single" w:sz="4" w:space="0" w:color="auto"/>
              <w:bottom w:val="single" w:sz="4" w:space="0" w:color="auto"/>
              <w:right w:val="single" w:sz="4" w:space="0" w:color="auto"/>
            </w:tcBorders>
            <w:hideMark/>
          </w:tcPr>
          <w:p w14:paraId="17077757" w14:textId="77777777" w:rsidR="00344E47" w:rsidRPr="004670E1" w:rsidRDefault="00344E47" w:rsidP="00344E47">
            <w:pPr>
              <w:jc w:val="center"/>
              <w:rPr>
                <w:rFonts w:ascii="Arial" w:hAnsi="Arial" w:cs="Arial"/>
                <w:b/>
                <w:bCs/>
                <w:sz w:val="16"/>
                <w:szCs w:val="16"/>
                <w:lang w:val="en-GB"/>
              </w:rPr>
            </w:pPr>
            <w:r w:rsidRPr="004670E1">
              <w:rPr>
                <w:rFonts w:ascii="Arial" w:hAnsi="Arial" w:cs="Arial"/>
                <w:b/>
                <w:bCs/>
                <w:sz w:val="16"/>
                <w:szCs w:val="16"/>
                <w:lang w:val="en-GB"/>
              </w:rPr>
              <w:t>5</w:t>
            </w:r>
          </w:p>
        </w:tc>
        <w:tc>
          <w:tcPr>
            <w:tcW w:w="408" w:type="dxa"/>
            <w:tcBorders>
              <w:top w:val="single" w:sz="4" w:space="0" w:color="auto"/>
              <w:left w:val="single" w:sz="4" w:space="0" w:color="auto"/>
              <w:bottom w:val="single" w:sz="4" w:space="0" w:color="auto"/>
              <w:right w:val="single" w:sz="4" w:space="0" w:color="auto"/>
            </w:tcBorders>
            <w:hideMark/>
          </w:tcPr>
          <w:p w14:paraId="147A07AB" w14:textId="77777777" w:rsidR="00344E47" w:rsidRPr="004670E1" w:rsidRDefault="00344E47" w:rsidP="00344E47">
            <w:pPr>
              <w:jc w:val="center"/>
              <w:rPr>
                <w:rFonts w:ascii="Arial" w:hAnsi="Arial" w:cs="Arial"/>
                <w:b/>
                <w:bCs/>
                <w:sz w:val="16"/>
                <w:szCs w:val="16"/>
                <w:lang w:val="en-GB"/>
              </w:rPr>
            </w:pPr>
            <w:r w:rsidRPr="004670E1">
              <w:rPr>
                <w:rFonts w:ascii="Arial" w:hAnsi="Arial" w:cs="Arial"/>
                <w:b/>
                <w:bCs/>
                <w:sz w:val="16"/>
                <w:szCs w:val="16"/>
                <w:lang w:val="en-GB"/>
              </w:rPr>
              <w:t>6</w:t>
            </w:r>
          </w:p>
        </w:tc>
        <w:tc>
          <w:tcPr>
            <w:tcW w:w="407" w:type="dxa"/>
            <w:tcBorders>
              <w:top w:val="single" w:sz="4" w:space="0" w:color="auto"/>
              <w:left w:val="single" w:sz="4" w:space="0" w:color="auto"/>
              <w:bottom w:val="single" w:sz="4" w:space="0" w:color="auto"/>
              <w:right w:val="single" w:sz="4" w:space="0" w:color="auto"/>
            </w:tcBorders>
            <w:hideMark/>
          </w:tcPr>
          <w:p w14:paraId="2884F467" w14:textId="77777777" w:rsidR="00344E47" w:rsidRPr="004670E1" w:rsidRDefault="00344E47" w:rsidP="00344E47">
            <w:pPr>
              <w:jc w:val="center"/>
              <w:rPr>
                <w:rFonts w:ascii="Arial" w:hAnsi="Arial" w:cs="Arial"/>
                <w:b/>
                <w:bCs/>
                <w:sz w:val="16"/>
                <w:szCs w:val="16"/>
                <w:lang w:val="en-GB"/>
              </w:rPr>
            </w:pPr>
            <w:r w:rsidRPr="004670E1">
              <w:rPr>
                <w:rFonts w:ascii="Arial" w:hAnsi="Arial" w:cs="Arial"/>
                <w:b/>
                <w:bCs/>
                <w:sz w:val="16"/>
                <w:szCs w:val="16"/>
                <w:lang w:val="en-GB"/>
              </w:rPr>
              <w:t>7</w:t>
            </w:r>
          </w:p>
        </w:tc>
        <w:tc>
          <w:tcPr>
            <w:tcW w:w="408" w:type="dxa"/>
            <w:tcBorders>
              <w:top w:val="single" w:sz="4" w:space="0" w:color="auto"/>
              <w:left w:val="single" w:sz="4" w:space="0" w:color="auto"/>
              <w:bottom w:val="single" w:sz="4" w:space="0" w:color="auto"/>
              <w:right w:val="single" w:sz="4" w:space="0" w:color="auto"/>
            </w:tcBorders>
            <w:hideMark/>
          </w:tcPr>
          <w:p w14:paraId="0FA0DFA0" w14:textId="77777777" w:rsidR="00344E47" w:rsidRPr="004670E1" w:rsidRDefault="00344E47" w:rsidP="00344E47">
            <w:pPr>
              <w:jc w:val="center"/>
              <w:rPr>
                <w:rFonts w:ascii="Arial" w:hAnsi="Arial" w:cs="Arial"/>
                <w:b/>
                <w:bCs/>
                <w:sz w:val="16"/>
                <w:szCs w:val="16"/>
                <w:lang w:val="en-GB"/>
              </w:rPr>
            </w:pPr>
            <w:r w:rsidRPr="004670E1">
              <w:rPr>
                <w:rFonts w:ascii="Arial" w:hAnsi="Arial" w:cs="Arial"/>
                <w:b/>
                <w:bCs/>
                <w:sz w:val="16"/>
                <w:szCs w:val="16"/>
                <w:lang w:val="en-GB"/>
              </w:rPr>
              <w:t>8</w:t>
            </w:r>
          </w:p>
        </w:tc>
        <w:tc>
          <w:tcPr>
            <w:tcW w:w="408" w:type="dxa"/>
            <w:tcBorders>
              <w:top w:val="single" w:sz="4" w:space="0" w:color="auto"/>
              <w:left w:val="single" w:sz="4" w:space="0" w:color="auto"/>
              <w:bottom w:val="single" w:sz="4" w:space="0" w:color="auto"/>
              <w:right w:val="single" w:sz="4" w:space="0" w:color="auto"/>
            </w:tcBorders>
            <w:hideMark/>
          </w:tcPr>
          <w:p w14:paraId="29AFA630" w14:textId="77777777" w:rsidR="00344E47" w:rsidRPr="004670E1" w:rsidRDefault="00344E47" w:rsidP="00344E47">
            <w:pPr>
              <w:jc w:val="center"/>
              <w:rPr>
                <w:rFonts w:ascii="Arial" w:hAnsi="Arial" w:cs="Arial"/>
                <w:b/>
                <w:bCs/>
                <w:sz w:val="16"/>
                <w:szCs w:val="16"/>
                <w:lang w:val="en-GB"/>
              </w:rPr>
            </w:pPr>
            <w:r w:rsidRPr="004670E1">
              <w:rPr>
                <w:rFonts w:ascii="Arial" w:hAnsi="Arial" w:cs="Arial"/>
                <w:b/>
                <w:bCs/>
                <w:sz w:val="16"/>
                <w:szCs w:val="16"/>
                <w:lang w:val="en-GB"/>
              </w:rPr>
              <w:t>9</w:t>
            </w:r>
          </w:p>
        </w:tc>
        <w:tc>
          <w:tcPr>
            <w:tcW w:w="387" w:type="dxa"/>
            <w:tcBorders>
              <w:top w:val="single" w:sz="4" w:space="0" w:color="auto"/>
              <w:left w:val="single" w:sz="4" w:space="0" w:color="auto"/>
              <w:bottom w:val="single" w:sz="4" w:space="0" w:color="auto"/>
              <w:right w:val="single" w:sz="4" w:space="0" w:color="auto"/>
            </w:tcBorders>
            <w:hideMark/>
          </w:tcPr>
          <w:p w14:paraId="52874798" w14:textId="77777777" w:rsidR="00344E47" w:rsidRPr="004670E1" w:rsidRDefault="00344E47" w:rsidP="00344E47">
            <w:pPr>
              <w:jc w:val="center"/>
              <w:rPr>
                <w:rFonts w:ascii="Arial" w:hAnsi="Arial" w:cs="Arial"/>
                <w:b/>
                <w:bCs/>
                <w:sz w:val="14"/>
                <w:szCs w:val="16"/>
                <w:lang w:val="en-GB"/>
              </w:rPr>
            </w:pPr>
            <w:r w:rsidRPr="004670E1">
              <w:rPr>
                <w:rFonts w:ascii="Arial" w:hAnsi="Arial" w:cs="Arial"/>
                <w:b/>
                <w:bCs/>
                <w:sz w:val="14"/>
                <w:szCs w:val="16"/>
                <w:lang w:val="en-GB"/>
              </w:rPr>
              <w:t>10</w:t>
            </w:r>
          </w:p>
        </w:tc>
      </w:tr>
      <w:tr w:rsidR="00344E47" w:rsidRPr="004670E1" w14:paraId="0B51D84A" w14:textId="77777777" w:rsidTr="0034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4" w:type="dxa"/>
            <w:tcBorders>
              <w:top w:val="single" w:sz="4" w:space="0" w:color="auto"/>
              <w:left w:val="single" w:sz="4" w:space="0" w:color="auto"/>
              <w:bottom w:val="single" w:sz="4" w:space="0" w:color="auto"/>
              <w:right w:val="single" w:sz="4" w:space="0" w:color="auto"/>
            </w:tcBorders>
            <w:hideMark/>
          </w:tcPr>
          <w:p w14:paraId="6512726C" w14:textId="77777777" w:rsidR="00344E47" w:rsidRPr="004670E1" w:rsidRDefault="00344E47" w:rsidP="00344E47">
            <w:pPr>
              <w:jc w:val="center"/>
              <w:rPr>
                <w:rFonts w:ascii="Arial" w:hAnsi="Arial" w:cs="Arial"/>
                <w:b/>
                <w:bCs/>
                <w:sz w:val="16"/>
                <w:szCs w:val="16"/>
                <w:lang w:val="en-GB"/>
              </w:rPr>
            </w:pPr>
            <w:r w:rsidRPr="004670E1">
              <w:rPr>
                <w:rFonts w:ascii="Arial" w:hAnsi="Arial" w:cs="Arial"/>
                <w:b/>
                <w:bCs/>
                <w:color w:val="000000"/>
                <w:sz w:val="16"/>
                <w:szCs w:val="16"/>
                <w:lang w:val="en-GB" w:eastAsia="en-GB"/>
              </w:rPr>
              <w:t>1</w:t>
            </w:r>
          </w:p>
        </w:tc>
        <w:tc>
          <w:tcPr>
            <w:tcW w:w="1668" w:type="dxa"/>
            <w:tcBorders>
              <w:top w:val="single" w:sz="4" w:space="0" w:color="auto"/>
              <w:left w:val="single" w:sz="4" w:space="0" w:color="auto"/>
              <w:bottom w:val="single" w:sz="4" w:space="0" w:color="auto"/>
              <w:right w:val="single" w:sz="4" w:space="0" w:color="auto"/>
            </w:tcBorders>
            <w:hideMark/>
          </w:tcPr>
          <w:p w14:paraId="0FBC8223" w14:textId="77777777" w:rsidR="00344E47" w:rsidRPr="004670E1" w:rsidRDefault="00344E47" w:rsidP="006E24F4">
            <w:pPr>
              <w:jc w:val="left"/>
              <w:rPr>
                <w:rFonts w:ascii="Arial" w:hAnsi="Arial" w:cs="Arial"/>
                <w:b/>
                <w:bCs/>
                <w:color w:val="000000"/>
                <w:sz w:val="16"/>
                <w:szCs w:val="16"/>
                <w:lang w:val="en-GB" w:eastAsia="en-GB"/>
              </w:rPr>
            </w:pPr>
            <w:r w:rsidRPr="004670E1">
              <w:rPr>
                <w:rFonts w:ascii="Arial" w:hAnsi="Arial" w:cs="Arial"/>
                <w:b/>
                <w:bCs/>
                <w:color w:val="000000"/>
                <w:sz w:val="16"/>
                <w:szCs w:val="16"/>
                <w:lang w:val="hy-AM" w:eastAsia="en-GB"/>
              </w:rPr>
              <w:t>Առաջադեմ</w:t>
            </w:r>
            <w:r w:rsidRPr="004670E1">
              <w:rPr>
                <w:rFonts w:ascii="Arial" w:hAnsi="Arial" w:cs="Arial"/>
                <w:b/>
                <w:bCs/>
                <w:color w:val="000000"/>
                <w:sz w:val="16"/>
                <w:szCs w:val="16"/>
                <w:lang w:val="en-GB" w:eastAsia="en-GB"/>
              </w:rPr>
              <w:t xml:space="preserve"> գյուղատնտեսություն</w:t>
            </w:r>
          </w:p>
        </w:tc>
        <w:tc>
          <w:tcPr>
            <w:tcW w:w="2070" w:type="dxa"/>
            <w:tcBorders>
              <w:top w:val="single" w:sz="4" w:space="0" w:color="auto"/>
              <w:left w:val="single" w:sz="4" w:space="0" w:color="auto"/>
              <w:bottom w:val="single" w:sz="4" w:space="0" w:color="auto"/>
              <w:right w:val="single" w:sz="4" w:space="0" w:color="auto"/>
            </w:tcBorders>
            <w:hideMark/>
          </w:tcPr>
          <w:p w14:paraId="4DD93794" w14:textId="77777777" w:rsidR="00344E47" w:rsidRPr="004670E1" w:rsidRDefault="00344E47" w:rsidP="006E24F4">
            <w:pPr>
              <w:jc w:val="left"/>
              <w:rPr>
                <w:rFonts w:ascii="Arial" w:hAnsi="Arial" w:cs="Arial"/>
                <w:sz w:val="16"/>
                <w:szCs w:val="16"/>
                <w:lang w:val="hy-AM"/>
              </w:rPr>
            </w:pPr>
            <w:r w:rsidRPr="004670E1">
              <w:rPr>
                <w:rFonts w:ascii="Arial" w:hAnsi="Arial" w:cs="Arial"/>
                <w:color w:val="000000"/>
                <w:sz w:val="16"/>
                <w:szCs w:val="16"/>
                <w:lang w:val="en-GB" w:eastAsia="en-GB"/>
              </w:rPr>
              <w:t>Առաջադեմ, կայուն և/կամ բարձր արտադրողականություն ունեցող/ ինտենսիվ գյուղատնտեսություն և ջրային տնտեսություն, ներառյալ ՝ օրգանական, էկոլոգիական (նաև «էկո-գյուղ» հայեցակարգը), ճշգրիտ, ռոբոտա</w:t>
            </w:r>
            <w:r w:rsidRPr="004670E1">
              <w:rPr>
                <w:rFonts w:ascii="Arial" w:hAnsi="Arial" w:cs="Arial"/>
                <w:color w:val="000000"/>
                <w:sz w:val="16"/>
                <w:szCs w:val="16"/>
                <w:lang w:val="hy-AM" w:eastAsia="en-GB"/>
              </w:rPr>
              <w:t>յին</w:t>
            </w:r>
            <w:r w:rsidRPr="004670E1">
              <w:rPr>
                <w:rFonts w:ascii="Arial" w:hAnsi="Arial" w:cs="Arial"/>
                <w:color w:val="000000"/>
                <w:sz w:val="16"/>
                <w:szCs w:val="16"/>
                <w:lang w:val="en-GB" w:eastAsia="en-GB"/>
              </w:rPr>
              <w:t xml:space="preserve"> / ավտոմատացված, կլիմայի փոփոխության</w:t>
            </w:r>
            <w:r w:rsidRPr="004670E1">
              <w:rPr>
                <w:rFonts w:ascii="Arial" w:hAnsi="Arial" w:cs="Arial"/>
                <w:color w:val="000000"/>
                <w:sz w:val="16"/>
                <w:szCs w:val="16"/>
                <w:lang w:val="hy-AM" w:eastAsia="en-GB"/>
              </w:rPr>
              <w:t xml:space="preserve">ը </w:t>
            </w:r>
            <w:r w:rsidRPr="004670E1">
              <w:rPr>
                <w:rFonts w:ascii="Arial" w:hAnsi="Arial" w:cs="Arial"/>
                <w:color w:val="000000"/>
                <w:sz w:val="16"/>
                <w:szCs w:val="16"/>
                <w:lang w:val="en-GB" w:eastAsia="en-GB"/>
              </w:rPr>
              <w:t>դիմա</w:t>
            </w:r>
            <w:r w:rsidRPr="004670E1">
              <w:rPr>
                <w:rFonts w:ascii="Arial" w:hAnsi="Arial" w:cs="Arial"/>
                <w:color w:val="000000"/>
                <w:sz w:val="16"/>
                <w:szCs w:val="16"/>
                <w:lang w:val="hy-AM" w:eastAsia="en-GB"/>
              </w:rPr>
              <w:t xml:space="preserve">կայող </w:t>
            </w:r>
            <w:r w:rsidRPr="004670E1">
              <w:rPr>
                <w:rFonts w:ascii="Arial" w:hAnsi="Arial" w:cs="Arial"/>
                <w:color w:val="000000"/>
                <w:sz w:val="16"/>
                <w:szCs w:val="16"/>
                <w:lang w:val="en-GB" w:eastAsia="en-GB"/>
              </w:rPr>
              <w:t xml:space="preserve">մշակաբույսեր և գյուղատնտեսության և ջրային տնտեսության </w:t>
            </w:r>
            <w:r w:rsidRPr="004670E1">
              <w:rPr>
                <w:rFonts w:ascii="Arial" w:hAnsi="Arial" w:cs="Arial"/>
                <w:color w:val="000000"/>
                <w:sz w:val="16"/>
                <w:szCs w:val="16"/>
                <w:lang w:val="hy-AM" w:eastAsia="en-GB"/>
              </w:rPr>
              <w:t>այլ</w:t>
            </w:r>
            <w:r w:rsidRPr="004670E1">
              <w:rPr>
                <w:rFonts w:ascii="Arial" w:hAnsi="Arial" w:cs="Arial"/>
                <w:color w:val="000000"/>
                <w:sz w:val="16"/>
                <w:szCs w:val="16"/>
                <w:lang w:val="en-GB" w:eastAsia="en-GB"/>
              </w:rPr>
              <w:t xml:space="preserve"> նոր ձևեր</w:t>
            </w:r>
            <w:r w:rsidRPr="004670E1">
              <w:rPr>
                <w:rFonts w:ascii="Arial" w:hAnsi="Arial" w:cs="Arial"/>
                <w:color w:val="000000"/>
                <w:sz w:val="16"/>
                <w:szCs w:val="16"/>
                <w:lang w:val="hy-AM" w:eastAsia="en-GB"/>
              </w:rPr>
              <w:t>։</w:t>
            </w:r>
          </w:p>
        </w:tc>
        <w:tc>
          <w:tcPr>
            <w:tcW w:w="1620" w:type="dxa"/>
            <w:tcBorders>
              <w:top w:val="single" w:sz="4" w:space="0" w:color="auto"/>
              <w:left w:val="single" w:sz="4" w:space="0" w:color="auto"/>
              <w:bottom w:val="single" w:sz="4" w:space="0" w:color="auto"/>
              <w:right w:val="single" w:sz="4" w:space="0" w:color="auto"/>
            </w:tcBorders>
            <w:hideMark/>
          </w:tcPr>
          <w:p w14:paraId="213611D1" w14:textId="77777777" w:rsidR="00344E47" w:rsidRPr="004670E1" w:rsidRDefault="00344E47" w:rsidP="006E24F4">
            <w:pPr>
              <w:jc w:val="left"/>
              <w:rPr>
                <w:rFonts w:ascii="Arial" w:hAnsi="Arial" w:cs="Arial"/>
                <w:sz w:val="16"/>
                <w:szCs w:val="16"/>
                <w:lang w:val="hy-AM"/>
              </w:rPr>
            </w:pPr>
            <w:r w:rsidRPr="004670E1">
              <w:rPr>
                <w:rFonts w:ascii="Arial" w:hAnsi="Arial" w:cs="Arial"/>
                <w:sz w:val="16"/>
                <w:szCs w:val="16"/>
                <w:lang w:val="hy-AM"/>
              </w:rPr>
              <w:t>Բոլոր մարզերը</w:t>
            </w:r>
          </w:p>
        </w:tc>
        <w:tc>
          <w:tcPr>
            <w:tcW w:w="2250" w:type="dxa"/>
            <w:tcBorders>
              <w:top w:val="single" w:sz="4" w:space="0" w:color="auto"/>
              <w:left w:val="single" w:sz="4" w:space="0" w:color="auto"/>
              <w:bottom w:val="single" w:sz="4" w:space="0" w:color="auto"/>
              <w:right w:val="single" w:sz="4" w:space="0" w:color="auto"/>
            </w:tcBorders>
            <w:hideMark/>
          </w:tcPr>
          <w:p w14:paraId="32564BBA" w14:textId="77777777" w:rsidR="00344E47" w:rsidRPr="004670E1" w:rsidRDefault="00344E47" w:rsidP="006E24F4">
            <w:pPr>
              <w:jc w:val="left"/>
              <w:rPr>
                <w:rFonts w:ascii="Arial" w:hAnsi="Arial" w:cs="Arial"/>
                <w:sz w:val="16"/>
                <w:szCs w:val="16"/>
                <w:lang w:val="hy-AM"/>
              </w:rPr>
            </w:pPr>
            <w:r w:rsidRPr="004670E1">
              <w:rPr>
                <w:rFonts w:ascii="Arial" w:hAnsi="Arial" w:cs="Arial"/>
                <w:sz w:val="16"/>
                <w:szCs w:val="16"/>
                <w:lang w:val="hy-AM"/>
              </w:rPr>
              <w:t>Գյուղատնտեսություն, անտառային տնտեսություն և ձկնորսություն (բուսաբուծություն և կենդանաբուծություն, որսորդական և հարակից ծառայություններ, ձկնորսություն և ջրային տնտեսություն)</w:t>
            </w:r>
          </w:p>
        </w:tc>
        <w:tc>
          <w:tcPr>
            <w:tcW w:w="2160" w:type="dxa"/>
            <w:tcBorders>
              <w:top w:val="single" w:sz="4" w:space="0" w:color="auto"/>
              <w:left w:val="single" w:sz="4" w:space="0" w:color="auto"/>
              <w:bottom w:val="single" w:sz="4" w:space="0" w:color="auto"/>
              <w:right w:val="single" w:sz="4" w:space="0" w:color="auto"/>
            </w:tcBorders>
            <w:hideMark/>
          </w:tcPr>
          <w:p w14:paraId="33A3FF61" w14:textId="77777777" w:rsidR="00344E47" w:rsidRPr="004670E1" w:rsidRDefault="00344E47" w:rsidP="006E24F4">
            <w:pPr>
              <w:jc w:val="left"/>
              <w:rPr>
                <w:rFonts w:ascii="Arial" w:hAnsi="Arial" w:cs="Arial"/>
                <w:sz w:val="16"/>
                <w:szCs w:val="16"/>
                <w:lang w:val="hy-AM"/>
              </w:rPr>
            </w:pPr>
            <w:r w:rsidRPr="004670E1">
              <w:rPr>
                <w:rFonts w:ascii="Arial" w:hAnsi="Arial" w:cs="Arial"/>
                <w:sz w:val="16"/>
                <w:szCs w:val="16"/>
                <w:lang w:val="hy-AM"/>
              </w:rPr>
              <w:t>Բնական գիտություններ (ֆիզիկական, քիմիական, հողային, կենսաբանական, այլ), գյուղատնտեսական և անասնաբուժական գիտություններ (գյուղատնտեսություն, ձկնաբուծարան, կենդանիներ, անասնաբուժություն, գյուղատնտեսական կենսատեխնոլոգիա, այլ)</w:t>
            </w:r>
          </w:p>
        </w:tc>
        <w:tc>
          <w:tcPr>
            <w:tcW w:w="2160" w:type="dxa"/>
            <w:tcBorders>
              <w:top w:val="single" w:sz="4" w:space="0" w:color="auto"/>
              <w:left w:val="single" w:sz="4" w:space="0" w:color="auto"/>
              <w:bottom w:val="single" w:sz="4" w:space="0" w:color="auto"/>
              <w:right w:val="single" w:sz="4" w:space="0" w:color="auto"/>
            </w:tcBorders>
            <w:hideMark/>
          </w:tcPr>
          <w:p w14:paraId="3588F9CA" w14:textId="77777777" w:rsidR="00344E47" w:rsidRPr="004670E1" w:rsidRDefault="00344E47" w:rsidP="006E24F4">
            <w:pPr>
              <w:jc w:val="left"/>
              <w:rPr>
                <w:rFonts w:ascii="Arial" w:hAnsi="Arial" w:cs="Arial"/>
                <w:sz w:val="16"/>
                <w:szCs w:val="16"/>
                <w:lang w:val="hy-AM"/>
              </w:rPr>
            </w:pPr>
            <w:r w:rsidRPr="004670E1">
              <w:rPr>
                <w:rFonts w:ascii="Arial" w:hAnsi="Arial" w:cs="Arial"/>
                <w:sz w:val="16"/>
                <w:szCs w:val="16"/>
                <w:lang w:val="hy-AM"/>
              </w:rPr>
              <w:t>Հանրային առողջություն և անվտանգություն (սննդի անվտանգություն և ապահովություն), կայուն նորարարություն (կայուն գյուղատնտեսություն, էներգիայի, հողի և ջրի օգտագործում, կայուն արտադրություն և սպառում), բնություն և կենսաբազմազանություն (կենսաբազմազանություն, բնության պահպանում), այլ (կենսավառելիք), ջրային տնտեսություն</w:t>
            </w:r>
          </w:p>
        </w:tc>
        <w:tc>
          <w:tcPr>
            <w:tcW w:w="271" w:type="dxa"/>
            <w:tcBorders>
              <w:top w:val="single" w:sz="4" w:space="0" w:color="auto"/>
              <w:left w:val="single" w:sz="4" w:space="0" w:color="auto"/>
              <w:bottom w:val="single" w:sz="4" w:space="0" w:color="auto"/>
              <w:right w:val="single" w:sz="4" w:space="0" w:color="auto"/>
            </w:tcBorders>
            <w:textDirection w:val="btLr"/>
            <w:vAlign w:val="center"/>
            <w:hideMark/>
          </w:tcPr>
          <w:p w14:paraId="62E39425" w14:textId="77777777" w:rsidR="00344E47" w:rsidRPr="004670E1" w:rsidRDefault="00344E47" w:rsidP="00344E47">
            <w:pPr>
              <w:ind w:left="113" w:right="113"/>
              <w:jc w:val="center"/>
              <w:rPr>
                <w:rFonts w:ascii="Arial" w:hAnsi="Arial" w:cs="Arial"/>
                <w:sz w:val="16"/>
                <w:szCs w:val="16"/>
                <w:lang w:val="en-GB"/>
              </w:rPr>
            </w:pPr>
            <w:r w:rsidRPr="004670E1">
              <w:rPr>
                <w:rFonts w:ascii="Arial" w:hAnsi="Arial" w:cs="Arial"/>
                <w:sz w:val="16"/>
                <w:szCs w:val="16"/>
                <w:lang w:val="en-GB"/>
              </w:rPr>
              <w:t>x</w:t>
            </w:r>
          </w:p>
        </w:tc>
        <w:tc>
          <w:tcPr>
            <w:tcW w:w="408" w:type="dxa"/>
            <w:tcBorders>
              <w:top w:val="single" w:sz="4" w:space="0" w:color="auto"/>
              <w:left w:val="single" w:sz="4" w:space="0" w:color="auto"/>
              <w:bottom w:val="single" w:sz="4" w:space="0" w:color="auto"/>
              <w:right w:val="single" w:sz="4" w:space="0" w:color="auto"/>
            </w:tcBorders>
            <w:textDirection w:val="btLr"/>
            <w:vAlign w:val="center"/>
            <w:hideMark/>
          </w:tcPr>
          <w:p w14:paraId="4FB74082" w14:textId="77777777" w:rsidR="00344E47" w:rsidRPr="004670E1" w:rsidRDefault="00344E47" w:rsidP="00344E47">
            <w:pPr>
              <w:ind w:left="113" w:right="113"/>
              <w:jc w:val="center"/>
              <w:rPr>
                <w:rFonts w:ascii="Arial" w:hAnsi="Arial" w:cs="Arial"/>
                <w:sz w:val="16"/>
                <w:szCs w:val="16"/>
                <w:lang w:val="hy-AM"/>
              </w:rPr>
            </w:pPr>
            <w:r w:rsidRPr="004670E1">
              <w:rPr>
                <w:rFonts w:ascii="Arial" w:hAnsi="Arial" w:cs="Arial"/>
                <w:sz w:val="16"/>
                <w:szCs w:val="16"/>
                <w:lang w:val="hy-AM"/>
              </w:rPr>
              <w:t xml:space="preserve">Բարձր </w:t>
            </w:r>
          </w:p>
        </w:tc>
        <w:tc>
          <w:tcPr>
            <w:tcW w:w="408" w:type="dxa"/>
            <w:tcBorders>
              <w:top w:val="single" w:sz="4" w:space="0" w:color="auto"/>
              <w:left w:val="single" w:sz="4" w:space="0" w:color="auto"/>
              <w:bottom w:val="single" w:sz="4" w:space="0" w:color="auto"/>
              <w:right w:val="single" w:sz="4" w:space="0" w:color="auto"/>
            </w:tcBorders>
            <w:textDirection w:val="btLr"/>
            <w:vAlign w:val="center"/>
            <w:hideMark/>
          </w:tcPr>
          <w:p w14:paraId="443298BD" w14:textId="77777777" w:rsidR="00344E47" w:rsidRPr="004670E1" w:rsidRDefault="00344E47" w:rsidP="00344E47">
            <w:pPr>
              <w:ind w:left="113" w:right="113"/>
              <w:jc w:val="center"/>
              <w:rPr>
                <w:rFonts w:ascii="Arial" w:hAnsi="Arial" w:cs="Arial"/>
                <w:sz w:val="16"/>
                <w:szCs w:val="16"/>
                <w:lang w:val="hy-AM"/>
              </w:rPr>
            </w:pPr>
            <w:r w:rsidRPr="004670E1">
              <w:rPr>
                <w:rFonts w:ascii="Arial" w:hAnsi="Arial" w:cs="Arial"/>
                <w:sz w:val="16"/>
                <w:szCs w:val="16"/>
                <w:lang w:val="hy-AM"/>
              </w:rPr>
              <w:t xml:space="preserve">Բարձր </w:t>
            </w:r>
          </w:p>
        </w:tc>
        <w:tc>
          <w:tcPr>
            <w:tcW w:w="407" w:type="dxa"/>
            <w:tcBorders>
              <w:top w:val="single" w:sz="4" w:space="0" w:color="auto"/>
              <w:left w:val="single" w:sz="4" w:space="0" w:color="auto"/>
              <w:bottom w:val="single" w:sz="4" w:space="0" w:color="auto"/>
              <w:right w:val="single" w:sz="4" w:space="0" w:color="auto"/>
            </w:tcBorders>
            <w:textDirection w:val="btLr"/>
            <w:vAlign w:val="center"/>
            <w:hideMark/>
          </w:tcPr>
          <w:p w14:paraId="641A5882" w14:textId="77777777" w:rsidR="00344E47" w:rsidRPr="004670E1" w:rsidRDefault="00344E47" w:rsidP="00344E47">
            <w:pPr>
              <w:ind w:left="113" w:right="113"/>
              <w:jc w:val="center"/>
              <w:rPr>
                <w:rFonts w:ascii="Arial" w:hAnsi="Arial" w:cs="Arial"/>
                <w:sz w:val="16"/>
                <w:szCs w:val="16"/>
                <w:lang w:val="hy-AM"/>
              </w:rPr>
            </w:pPr>
            <w:r w:rsidRPr="004670E1">
              <w:rPr>
                <w:rFonts w:ascii="Arial" w:hAnsi="Arial" w:cs="Arial"/>
                <w:sz w:val="16"/>
                <w:szCs w:val="16"/>
                <w:lang w:val="hy-AM"/>
              </w:rPr>
              <w:t xml:space="preserve">Ցածր </w:t>
            </w:r>
          </w:p>
        </w:tc>
        <w:tc>
          <w:tcPr>
            <w:tcW w:w="408" w:type="dxa"/>
            <w:tcBorders>
              <w:top w:val="single" w:sz="4" w:space="0" w:color="auto"/>
              <w:left w:val="single" w:sz="4" w:space="0" w:color="auto"/>
              <w:bottom w:val="single" w:sz="4" w:space="0" w:color="auto"/>
              <w:right w:val="single" w:sz="4" w:space="0" w:color="auto"/>
            </w:tcBorders>
            <w:textDirection w:val="btLr"/>
            <w:vAlign w:val="center"/>
            <w:hideMark/>
          </w:tcPr>
          <w:p w14:paraId="61C268DD" w14:textId="77777777" w:rsidR="00344E47" w:rsidRPr="004670E1" w:rsidRDefault="00344E47" w:rsidP="00344E47">
            <w:pPr>
              <w:ind w:left="113" w:right="113"/>
              <w:jc w:val="center"/>
              <w:rPr>
                <w:rFonts w:ascii="Arial" w:hAnsi="Arial" w:cs="Arial"/>
                <w:sz w:val="16"/>
                <w:szCs w:val="16"/>
                <w:lang w:val="hy-AM"/>
              </w:rPr>
            </w:pPr>
            <w:r w:rsidRPr="004670E1">
              <w:rPr>
                <w:rFonts w:ascii="Arial" w:hAnsi="Arial" w:cs="Arial"/>
                <w:sz w:val="16"/>
                <w:szCs w:val="16"/>
                <w:lang w:val="hy-AM"/>
              </w:rPr>
              <w:t xml:space="preserve">Միջին </w:t>
            </w:r>
          </w:p>
        </w:tc>
        <w:tc>
          <w:tcPr>
            <w:tcW w:w="408" w:type="dxa"/>
            <w:tcBorders>
              <w:top w:val="single" w:sz="4" w:space="0" w:color="auto"/>
              <w:left w:val="single" w:sz="4" w:space="0" w:color="auto"/>
              <w:bottom w:val="single" w:sz="4" w:space="0" w:color="auto"/>
              <w:right w:val="single" w:sz="4" w:space="0" w:color="auto"/>
            </w:tcBorders>
            <w:textDirection w:val="btLr"/>
            <w:vAlign w:val="center"/>
            <w:hideMark/>
          </w:tcPr>
          <w:p w14:paraId="7A3DC6DD" w14:textId="77777777" w:rsidR="00344E47" w:rsidRPr="004670E1" w:rsidRDefault="00344E47" w:rsidP="00344E47">
            <w:pPr>
              <w:ind w:left="113" w:right="113"/>
              <w:jc w:val="center"/>
              <w:rPr>
                <w:rFonts w:ascii="Arial" w:hAnsi="Arial" w:cs="Arial"/>
                <w:sz w:val="16"/>
                <w:szCs w:val="16"/>
                <w:lang w:val="hy-AM"/>
              </w:rPr>
            </w:pPr>
            <w:r w:rsidRPr="004670E1">
              <w:rPr>
                <w:rFonts w:ascii="Arial" w:hAnsi="Arial" w:cs="Arial"/>
                <w:sz w:val="16"/>
                <w:szCs w:val="16"/>
                <w:lang w:val="hy-AM"/>
              </w:rPr>
              <w:t xml:space="preserve">Միջին </w:t>
            </w:r>
          </w:p>
        </w:tc>
        <w:tc>
          <w:tcPr>
            <w:tcW w:w="407" w:type="dxa"/>
            <w:tcBorders>
              <w:top w:val="single" w:sz="4" w:space="0" w:color="auto"/>
              <w:left w:val="single" w:sz="4" w:space="0" w:color="auto"/>
              <w:bottom w:val="single" w:sz="4" w:space="0" w:color="auto"/>
              <w:right w:val="single" w:sz="4" w:space="0" w:color="auto"/>
            </w:tcBorders>
            <w:textDirection w:val="btLr"/>
            <w:vAlign w:val="center"/>
            <w:hideMark/>
          </w:tcPr>
          <w:p w14:paraId="2F0311A9" w14:textId="77777777" w:rsidR="00344E47" w:rsidRPr="004670E1" w:rsidRDefault="00344E47" w:rsidP="00344E47">
            <w:pPr>
              <w:ind w:left="113" w:right="113"/>
              <w:jc w:val="center"/>
              <w:rPr>
                <w:rFonts w:ascii="Arial" w:hAnsi="Arial" w:cs="Arial"/>
                <w:sz w:val="16"/>
                <w:szCs w:val="16"/>
              </w:rPr>
            </w:pPr>
            <w:r w:rsidRPr="004670E1">
              <w:rPr>
                <w:rFonts w:ascii="Arial" w:hAnsi="Arial" w:cs="Arial"/>
                <w:sz w:val="16"/>
                <w:szCs w:val="16"/>
                <w:lang w:val="hy-AM"/>
              </w:rPr>
              <w:t xml:space="preserve"> </w:t>
            </w:r>
            <w:r w:rsidRPr="004670E1">
              <w:rPr>
                <w:rFonts w:ascii="Arial" w:hAnsi="Arial" w:cs="Arial"/>
                <w:sz w:val="16"/>
                <w:szCs w:val="16"/>
              </w:rPr>
              <w:t>միջին</w:t>
            </w:r>
          </w:p>
        </w:tc>
        <w:tc>
          <w:tcPr>
            <w:tcW w:w="408" w:type="dxa"/>
            <w:tcBorders>
              <w:top w:val="single" w:sz="4" w:space="0" w:color="auto"/>
              <w:left w:val="single" w:sz="4" w:space="0" w:color="auto"/>
              <w:bottom w:val="single" w:sz="4" w:space="0" w:color="auto"/>
              <w:right w:val="single" w:sz="4" w:space="0" w:color="auto"/>
            </w:tcBorders>
            <w:textDirection w:val="btLr"/>
            <w:vAlign w:val="center"/>
            <w:hideMark/>
          </w:tcPr>
          <w:p w14:paraId="23C94029" w14:textId="77777777" w:rsidR="00344E47" w:rsidRPr="004670E1" w:rsidRDefault="00344E47" w:rsidP="00344E47">
            <w:pPr>
              <w:ind w:left="113" w:right="113"/>
              <w:jc w:val="center"/>
              <w:rPr>
                <w:rFonts w:ascii="Arial" w:hAnsi="Arial" w:cs="Arial"/>
                <w:sz w:val="16"/>
                <w:szCs w:val="16"/>
                <w:lang w:val="hy-AM"/>
              </w:rPr>
            </w:pPr>
            <w:r w:rsidRPr="004670E1">
              <w:rPr>
                <w:rFonts w:ascii="Arial" w:hAnsi="Arial" w:cs="Arial"/>
                <w:sz w:val="16"/>
                <w:szCs w:val="16"/>
                <w:lang w:val="hy-AM"/>
              </w:rPr>
              <w:t xml:space="preserve">Միջին </w:t>
            </w:r>
          </w:p>
        </w:tc>
        <w:tc>
          <w:tcPr>
            <w:tcW w:w="408" w:type="dxa"/>
            <w:tcBorders>
              <w:top w:val="single" w:sz="4" w:space="0" w:color="auto"/>
              <w:left w:val="single" w:sz="4" w:space="0" w:color="auto"/>
              <w:bottom w:val="single" w:sz="4" w:space="0" w:color="auto"/>
              <w:right w:val="single" w:sz="4" w:space="0" w:color="auto"/>
            </w:tcBorders>
            <w:textDirection w:val="btLr"/>
            <w:vAlign w:val="center"/>
            <w:hideMark/>
          </w:tcPr>
          <w:p w14:paraId="7AAF2E79" w14:textId="77777777" w:rsidR="00344E47" w:rsidRPr="004670E1" w:rsidRDefault="00344E47" w:rsidP="00344E47">
            <w:pPr>
              <w:ind w:left="113" w:right="113"/>
              <w:jc w:val="center"/>
              <w:rPr>
                <w:rFonts w:ascii="Arial" w:hAnsi="Arial" w:cs="Arial"/>
                <w:sz w:val="16"/>
                <w:szCs w:val="16"/>
              </w:rPr>
            </w:pPr>
            <w:r w:rsidRPr="004670E1">
              <w:rPr>
                <w:rFonts w:ascii="Arial" w:hAnsi="Arial" w:cs="Arial"/>
                <w:sz w:val="16"/>
                <w:szCs w:val="16"/>
              </w:rPr>
              <w:t>միջին</w:t>
            </w:r>
          </w:p>
        </w:tc>
        <w:tc>
          <w:tcPr>
            <w:tcW w:w="387" w:type="dxa"/>
            <w:tcBorders>
              <w:top w:val="single" w:sz="4" w:space="0" w:color="auto"/>
              <w:left w:val="single" w:sz="4" w:space="0" w:color="auto"/>
              <w:bottom w:val="single" w:sz="4" w:space="0" w:color="auto"/>
              <w:right w:val="single" w:sz="4" w:space="0" w:color="auto"/>
            </w:tcBorders>
            <w:textDirection w:val="btLr"/>
            <w:vAlign w:val="center"/>
            <w:hideMark/>
          </w:tcPr>
          <w:p w14:paraId="2D96C009" w14:textId="77777777" w:rsidR="00344E47" w:rsidRPr="004670E1" w:rsidRDefault="00344E47" w:rsidP="00344E47">
            <w:pPr>
              <w:ind w:left="113" w:right="113"/>
              <w:jc w:val="center"/>
              <w:rPr>
                <w:rFonts w:ascii="Arial" w:hAnsi="Arial" w:cs="Arial"/>
                <w:sz w:val="16"/>
                <w:szCs w:val="16"/>
              </w:rPr>
            </w:pPr>
            <w:r w:rsidRPr="004670E1">
              <w:rPr>
                <w:rFonts w:ascii="Arial" w:hAnsi="Arial" w:cs="Arial"/>
                <w:sz w:val="16"/>
                <w:szCs w:val="16"/>
              </w:rPr>
              <w:t>միջին</w:t>
            </w:r>
          </w:p>
        </w:tc>
      </w:tr>
      <w:tr w:rsidR="00344E47" w:rsidRPr="004670E1" w14:paraId="1876A83A" w14:textId="77777777" w:rsidTr="0034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4"/>
        </w:trPr>
        <w:tc>
          <w:tcPr>
            <w:tcW w:w="454" w:type="dxa"/>
            <w:tcBorders>
              <w:top w:val="single" w:sz="4" w:space="0" w:color="auto"/>
              <w:left w:val="single" w:sz="4" w:space="0" w:color="auto"/>
              <w:bottom w:val="single" w:sz="4" w:space="0" w:color="auto"/>
              <w:right w:val="single" w:sz="4" w:space="0" w:color="auto"/>
            </w:tcBorders>
            <w:hideMark/>
          </w:tcPr>
          <w:p w14:paraId="5DE33924" w14:textId="77777777" w:rsidR="00344E47" w:rsidRPr="004670E1" w:rsidRDefault="00344E47" w:rsidP="00344E47">
            <w:pPr>
              <w:jc w:val="center"/>
              <w:rPr>
                <w:rFonts w:ascii="Arial" w:hAnsi="Arial" w:cs="Arial"/>
                <w:b/>
                <w:bCs/>
                <w:sz w:val="16"/>
                <w:szCs w:val="16"/>
                <w:lang w:val="en-GB"/>
              </w:rPr>
            </w:pPr>
            <w:r w:rsidRPr="004670E1">
              <w:rPr>
                <w:rFonts w:ascii="Arial" w:hAnsi="Arial" w:cs="Arial"/>
                <w:b/>
                <w:bCs/>
                <w:color w:val="000000"/>
                <w:sz w:val="16"/>
                <w:szCs w:val="16"/>
                <w:lang w:val="en-GB" w:eastAsia="en-GB"/>
              </w:rPr>
              <w:lastRenderedPageBreak/>
              <w:t>2</w:t>
            </w:r>
          </w:p>
        </w:tc>
        <w:tc>
          <w:tcPr>
            <w:tcW w:w="1668" w:type="dxa"/>
            <w:tcBorders>
              <w:top w:val="single" w:sz="4" w:space="0" w:color="auto"/>
              <w:left w:val="single" w:sz="4" w:space="0" w:color="auto"/>
              <w:bottom w:val="single" w:sz="4" w:space="0" w:color="auto"/>
              <w:right w:val="single" w:sz="4" w:space="0" w:color="auto"/>
            </w:tcBorders>
            <w:hideMark/>
          </w:tcPr>
          <w:p w14:paraId="71140500" w14:textId="77777777" w:rsidR="00344E47" w:rsidRPr="004670E1" w:rsidRDefault="00344E47" w:rsidP="006E24F4">
            <w:pPr>
              <w:jc w:val="left"/>
              <w:rPr>
                <w:rFonts w:ascii="Arial" w:hAnsi="Arial" w:cs="Arial"/>
                <w:b/>
                <w:bCs/>
                <w:sz w:val="16"/>
                <w:szCs w:val="16"/>
                <w:lang w:val="en-GB"/>
              </w:rPr>
            </w:pPr>
            <w:r w:rsidRPr="004670E1">
              <w:rPr>
                <w:rFonts w:ascii="Arial" w:hAnsi="Arial" w:cs="Arial"/>
                <w:b/>
                <w:bCs/>
                <w:sz w:val="16"/>
                <w:szCs w:val="16"/>
                <w:lang w:val="en-GB"/>
              </w:rPr>
              <w:t>Նոր սնունդ</w:t>
            </w:r>
          </w:p>
        </w:tc>
        <w:tc>
          <w:tcPr>
            <w:tcW w:w="2070" w:type="dxa"/>
            <w:tcBorders>
              <w:top w:val="single" w:sz="4" w:space="0" w:color="auto"/>
              <w:left w:val="single" w:sz="4" w:space="0" w:color="auto"/>
              <w:bottom w:val="single" w:sz="4" w:space="0" w:color="auto"/>
              <w:right w:val="single" w:sz="4" w:space="0" w:color="auto"/>
            </w:tcBorders>
            <w:hideMark/>
          </w:tcPr>
          <w:p w14:paraId="2810B28F" w14:textId="77777777" w:rsidR="00344E47" w:rsidRPr="004670E1" w:rsidRDefault="00344E47" w:rsidP="006E24F4">
            <w:pPr>
              <w:jc w:val="left"/>
              <w:rPr>
                <w:rFonts w:ascii="Arial" w:hAnsi="Arial" w:cs="Arial"/>
                <w:sz w:val="16"/>
                <w:szCs w:val="16"/>
                <w:lang w:val="hy-AM"/>
              </w:rPr>
            </w:pPr>
            <w:r w:rsidRPr="004670E1">
              <w:rPr>
                <w:rFonts w:ascii="Arial" w:hAnsi="Arial" w:cs="Arial"/>
                <w:sz w:val="16"/>
                <w:szCs w:val="16"/>
                <w:lang w:val="hy-AM"/>
              </w:rPr>
              <w:t>Առաջատար սնունդ ներառյալ՝  ֆունկցիոնալ</w:t>
            </w:r>
            <w:r w:rsidRPr="004670E1">
              <w:rPr>
                <w:rFonts w:ascii="Arial" w:hAnsi="Arial" w:cs="Arial"/>
                <w:sz w:val="16"/>
                <w:szCs w:val="16"/>
              </w:rPr>
              <w:t>/ հատուկ նշանակության</w:t>
            </w:r>
            <w:r w:rsidRPr="004670E1">
              <w:rPr>
                <w:rFonts w:ascii="Arial" w:hAnsi="Arial" w:cs="Arial"/>
                <w:sz w:val="16"/>
                <w:szCs w:val="16"/>
                <w:lang w:val="hy-AM"/>
              </w:rPr>
              <w:t>, առողջ, , բժշկական / դեղաբանական, օրգանական, էկոլոգիական սնունդ, սննդի պահպանման նոր ձևեր</w:t>
            </w:r>
          </w:p>
        </w:tc>
        <w:tc>
          <w:tcPr>
            <w:tcW w:w="1620" w:type="dxa"/>
            <w:tcBorders>
              <w:top w:val="single" w:sz="4" w:space="0" w:color="auto"/>
              <w:left w:val="single" w:sz="4" w:space="0" w:color="auto"/>
              <w:bottom w:val="single" w:sz="4" w:space="0" w:color="auto"/>
              <w:right w:val="single" w:sz="4" w:space="0" w:color="auto"/>
            </w:tcBorders>
            <w:hideMark/>
          </w:tcPr>
          <w:p w14:paraId="239EDE9C" w14:textId="77777777" w:rsidR="00344E47" w:rsidRPr="004670E1" w:rsidRDefault="00344E47" w:rsidP="006E24F4">
            <w:pPr>
              <w:jc w:val="left"/>
              <w:rPr>
                <w:rFonts w:ascii="Arial" w:hAnsi="Arial" w:cs="Arial"/>
                <w:sz w:val="16"/>
                <w:szCs w:val="16"/>
                <w:lang w:val="hy-AM"/>
              </w:rPr>
            </w:pPr>
            <w:r w:rsidRPr="004670E1">
              <w:rPr>
                <w:rFonts w:ascii="Arial" w:hAnsi="Arial" w:cs="Arial"/>
                <w:sz w:val="16"/>
                <w:szCs w:val="16"/>
                <w:lang w:val="hy-AM"/>
              </w:rPr>
              <w:t>Երևան</w:t>
            </w:r>
          </w:p>
          <w:p w14:paraId="20CEC52A" w14:textId="77777777" w:rsidR="00344E47" w:rsidRPr="004670E1" w:rsidRDefault="00344E47" w:rsidP="006E24F4">
            <w:pPr>
              <w:jc w:val="left"/>
              <w:rPr>
                <w:rFonts w:ascii="Arial" w:hAnsi="Arial" w:cs="Arial"/>
                <w:sz w:val="16"/>
                <w:szCs w:val="16"/>
                <w:lang w:val="hy-AM"/>
              </w:rPr>
            </w:pPr>
            <w:r w:rsidRPr="004670E1">
              <w:rPr>
                <w:rFonts w:ascii="Arial" w:hAnsi="Arial" w:cs="Arial"/>
                <w:sz w:val="16"/>
                <w:szCs w:val="16"/>
                <w:lang w:val="hy-AM"/>
              </w:rPr>
              <w:t>Բոլոր մարզերը</w:t>
            </w:r>
          </w:p>
        </w:tc>
        <w:tc>
          <w:tcPr>
            <w:tcW w:w="2250" w:type="dxa"/>
            <w:tcBorders>
              <w:top w:val="single" w:sz="4" w:space="0" w:color="auto"/>
              <w:left w:val="single" w:sz="4" w:space="0" w:color="auto"/>
              <w:bottom w:val="single" w:sz="4" w:space="0" w:color="auto"/>
              <w:right w:val="single" w:sz="4" w:space="0" w:color="auto"/>
            </w:tcBorders>
            <w:hideMark/>
          </w:tcPr>
          <w:p w14:paraId="376EA277" w14:textId="77777777" w:rsidR="00344E47" w:rsidRPr="004670E1" w:rsidRDefault="00344E47" w:rsidP="006E24F4">
            <w:pPr>
              <w:jc w:val="left"/>
              <w:rPr>
                <w:rFonts w:ascii="Arial" w:hAnsi="Arial" w:cs="Arial"/>
                <w:sz w:val="16"/>
                <w:szCs w:val="16"/>
                <w:lang w:val="hy-AM"/>
              </w:rPr>
            </w:pPr>
            <w:r w:rsidRPr="004670E1">
              <w:rPr>
                <w:rFonts w:ascii="Arial" w:hAnsi="Arial" w:cs="Arial"/>
                <w:sz w:val="16"/>
                <w:szCs w:val="16"/>
                <w:lang w:val="hy-AM"/>
              </w:rPr>
              <w:t xml:space="preserve">Արտադրություն (պարենային ապրանքների արտադրություն, խմիչքների արտադրություն)  </w:t>
            </w:r>
          </w:p>
        </w:tc>
        <w:tc>
          <w:tcPr>
            <w:tcW w:w="2160" w:type="dxa"/>
            <w:tcBorders>
              <w:top w:val="single" w:sz="4" w:space="0" w:color="auto"/>
              <w:left w:val="single" w:sz="4" w:space="0" w:color="auto"/>
              <w:bottom w:val="single" w:sz="4" w:space="0" w:color="auto"/>
              <w:right w:val="single" w:sz="4" w:space="0" w:color="auto"/>
            </w:tcBorders>
            <w:hideMark/>
          </w:tcPr>
          <w:p w14:paraId="2A5B90A4" w14:textId="77777777" w:rsidR="00344E47" w:rsidRPr="004670E1" w:rsidRDefault="00344E47" w:rsidP="006E24F4">
            <w:pPr>
              <w:jc w:val="left"/>
              <w:rPr>
                <w:rFonts w:ascii="Arial" w:hAnsi="Arial" w:cs="Arial"/>
                <w:sz w:val="16"/>
                <w:szCs w:val="16"/>
                <w:lang w:val="hy-AM"/>
              </w:rPr>
            </w:pPr>
            <w:r w:rsidRPr="004670E1">
              <w:rPr>
                <w:rFonts w:ascii="Arial" w:hAnsi="Arial" w:cs="Arial"/>
                <w:sz w:val="16"/>
                <w:szCs w:val="16"/>
                <w:lang w:val="hy-AM"/>
              </w:rPr>
              <w:t>ճարտարագիտություն և տեխնոլոգիա (մեխանիկական, քիմիական բնապահպանական ճարտարագիտություն, արդյունաբերական կենսատեխնոլոգիա, նանոտեխնոլոգիա և այլն), բժշկական և առողջապահական գիտություններ (բժշկական կենսատեխնոլոգիա, առողջապահական գիտություններ և այլն)</w:t>
            </w:r>
          </w:p>
        </w:tc>
        <w:tc>
          <w:tcPr>
            <w:tcW w:w="2160" w:type="dxa"/>
            <w:tcBorders>
              <w:top w:val="single" w:sz="4" w:space="0" w:color="auto"/>
              <w:left w:val="single" w:sz="4" w:space="0" w:color="auto"/>
              <w:bottom w:val="single" w:sz="4" w:space="0" w:color="auto"/>
              <w:right w:val="single" w:sz="4" w:space="0" w:color="auto"/>
            </w:tcBorders>
            <w:hideMark/>
          </w:tcPr>
          <w:p w14:paraId="15C89C27" w14:textId="77777777" w:rsidR="00344E47" w:rsidRPr="004670E1" w:rsidRDefault="00344E47" w:rsidP="006E24F4">
            <w:pPr>
              <w:jc w:val="left"/>
              <w:rPr>
                <w:rFonts w:ascii="Arial" w:hAnsi="Arial" w:cs="Arial"/>
                <w:sz w:val="16"/>
                <w:szCs w:val="16"/>
                <w:lang w:val="hy-AM"/>
              </w:rPr>
            </w:pPr>
            <w:r w:rsidRPr="004670E1">
              <w:rPr>
                <w:rFonts w:ascii="Arial" w:hAnsi="Arial" w:cs="Arial"/>
                <w:sz w:val="16"/>
                <w:szCs w:val="16"/>
                <w:lang w:val="hy-AM"/>
              </w:rPr>
              <w:t>Հանրային առողջություն և անվտանգություն (սննդի անվտանգություն և ապահովություն, հանրային առողջություն և  սոցիալական բարօրություն), հիմնական կատարման տեխնոլոգիաներ (առաջադեմ արտադրական համակարգեր, արդյունաբերական կենսատեխնոլոգիա), կայուն նորարարություններ (կայուն արտադրություն և սպառում)</w:t>
            </w:r>
          </w:p>
        </w:tc>
        <w:tc>
          <w:tcPr>
            <w:tcW w:w="271" w:type="dxa"/>
            <w:tcBorders>
              <w:top w:val="single" w:sz="4" w:space="0" w:color="auto"/>
              <w:left w:val="single" w:sz="4" w:space="0" w:color="auto"/>
              <w:bottom w:val="single" w:sz="4" w:space="0" w:color="auto"/>
              <w:right w:val="single" w:sz="4" w:space="0" w:color="auto"/>
            </w:tcBorders>
            <w:textDirection w:val="btLr"/>
            <w:vAlign w:val="center"/>
            <w:hideMark/>
          </w:tcPr>
          <w:p w14:paraId="4C1B3CF7" w14:textId="77777777" w:rsidR="00344E47" w:rsidRPr="004670E1" w:rsidRDefault="00344E47" w:rsidP="00344E47">
            <w:pPr>
              <w:ind w:left="113" w:right="113"/>
              <w:jc w:val="center"/>
              <w:rPr>
                <w:rFonts w:ascii="Arial" w:hAnsi="Arial" w:cs="Arial"/>
                <w:sz w:val="16"/>
                <w:szCs w:val="16"/>
                <w:lang w:val="en-GB"/>
              </w:rPr>
            </w:pPr>
            <w:r w:rsidRPr="004670E1">
              <w:rPr>
                <w:rFonts w:ascii="Arial" w:hAnsi="Arial" w:cs="Arial"/>
                <w:sz w:val="16"/>
                <w:szCs w:val="16"/>
                <w:lang w:val="hy-AM"/>
              </w:rPr>
              <w:t>Բարձր</w:t>
            </w:r>
          </w:p>
        </w:tc>
        <w:tc>
          <w:tcPr>
            <w:tcW w:w="408" w:type="dxa"/>
            <w:tcBorders>
              <w:top w:val="single" w:sz="4" w:space="0" w:color="auto"/>
              <w:left w:val="single" w:sz="4" w:space="0" w:color="auto"/>
              <w:bottom w:val="single" w:sz="4" w:space="0" w:color="auto"/>
              <w:right w:val="single" w:sz="4" w:space="0" w:color="auto"/>
            </w:tcBorders>
            <w:textDirection w:val="btLr"/>
            <w:vAlign w:val="center"/>
            <w:hideMark/>
          </w:tcPr>
          <w:p w14:paraId="4BFE9D6E" w14:textId="77777777" w:rsidR="00344E47" w:rsidRPr="004670E1" w:rsidRDefault="00344E47" w:rsidP="00344E47">
            <w:pPr>
              <w:ind w:left="113" w:right="113"/>
              <w:jc w:val="center"/>
              <w:rPr>
                <w:rFonts w:ascii="Arial" w:hAnsi="Arial" w:cs="Arial"/>
                <w:sz w:val="16"/>
                <w:szCs w:val="16"/>
                <w:lang w:val="en-GB"/>
              </w:rPr>
            </w:pPr>
            <w:r w:rsidRPr="004670E1">
              <w:rPr>
                <w:rFonts w:ascii="Arial" w:hAnsi="Arial" w:cs="Arial"/>
                <w:sz w:val="16"/>
                <w:szCs w:val="16"/>
                <w:lang w:val="en-GB"/>
              </w:rPr>
              <w:t>x</w:t>
            </w:r>
          </w:p>
        </w:tc>
        <w:tc>
          <w:tcPr>
            <w:tcW w:w="408" w:type="dxa"/>
            <w:tcBorders>
              <w:top w:val="single" w:sz="4" w:space="0" w:color="auto"/>
              <w:left w:val="single" w:sz="4" w:space="0" w:color="auto"/>
              <w:bottom w:val="single" w:sz="4" w:space="0" w:color="auto"/>
              <w:right w:val="single" w:sz="4" w:space="0" w:color="auto"/>
            </w:tcBorders>
            <w:textDirection w:val="btLr"/>
            <w:vAlign w:val="center"/>
            <w:hideMark/>
          </w:tcPr>
          <w:p w14:paraId="01EA6CAA" w14:textId="77777777" w:rsidR="00344E47" w:rsidRPr="004670E1" w:rsidRDefault="00344E47" w:rsidP="00344E47">
            <w:pPr>
              <w:ind w:left="113" w:right="113"/>
              <w:jc w:val="center"/>
              <w:rPr>
                <w:rFonts w:ascii="Arial" w:hAnsi="Arial" w:cs="Arial"/>
                <w:sz w:val="16"/>
                <w:szCs w:val="16"/>
                <w:lang w:val="en-GB"/>
              </w:rPr>
            </w:pPr>
            <w:r w:rsidRPr="004670E1">
              <w:rPr>
                <w:rFonts w:ascii="Arial" w:hAnsi="Arial" w:cs="Arial"/>
                <w:sz w:val="16"/>
                <w:szCs w:val="16"/>
                <w:lang w:val="hy-AM"/>
              </w:rPr>
              <w:t>Բարձր</w:t>
            </w:r>
          </w:p>
        </w:tc>
        <w:tc>
          <w:tcPr>
            <w:tcW w:w="407" w:type="dxa"/>
            <w:tcBorders>
              <w:top w:val="single" w:sz="4" w:space="0" w:color="auto"/>
              <w:left w:val="single" w:sz="4" w:space="0" w:color="auto"/>
              <w:bottom w:val="single" w:sz="4" w:space="0" w:color="auto"/>
              <w:right w:val="single" w:sz="4" w:space="0" w:color="auto"/>
            </w:tcBorders>
            <w:textDirection w:val="btLr"/>
            <w:vAlign w:val="center"/>
            <w:hideMark/>
          </w:tcPr>
          <w:p w14:paraId="19577839" w14:textId="77777777" w:rsidR="00344E47" w:rsidRPr="004670E1" w:rsidRDefault="00344E47" w:rsidP="00344E47">
            <w:pPr>
              <w:ind w:left="113" w:right="113"/>
              <w:jc w:val="center"/>
              <w:rPr>
                <w:rFonts w:ascii="Arial" w:hAnsi="Arial" w:cs="Arial"/>
                <w:sz w:val="16"/>
                <w:szCs w:val="16"/>
                <w:lang w:val="en-GB"/>
              </w:rPr>
            </w:pPr>
            <w:r w:rsidRPr="004670E1">
              <w:rPr>
                <w:rFonts w:ascii="Arial" w:hAnsi="Arial" w:cs="Arial"/>
                <w:sz w:val="16"/>
                <w:szCs w:val="16"/>
                <w:lang w:val="hy-AM"/>
              </w:rPr>
              <w:t>Ցածր</w:t>
            </w:r>
          </w:p>
        </w:tc>
        <w:tc>
          <w:tcPr>
            <w:tcW w:w="408" w:type="dxa"/>
            <w:tcBorders>
              <w:top w:val="single" w:sz="4" w:space="0" w:color="auto"/>
              <w:left w:val="single" w:sz="4" w:space="0" w:color="auto"/>
              <w:bottom w:val="single" w:sz="4" w:space="0" w:color="auto"/>
              <w:right w:val="single" w:sz="4" w:space="0" w:color="auto"/>
            </w:tcBorders>
            <w:textDirection w:val="btLr"/>
            <w:hideMark/>
          </w:tcPr>
          <w:p w14:paraId="4BABDA9B" w14:textId="77777777" w:rsidR="00344E47" w:rsidRPr="004670E1" w:rsidRDefault="00344E47" w:rsidP="00344E47">
            <w:pPr>
              <w:ind w:left="113" w:right="113"/>
              <w:jc w:val="center"/>
              <w:rPr>
                <w:rFonts w:ascii="Arial" w:hAnsi="Arial" w:cs="Arial"/>
                <w:sz w:val="16"/>
                <w:szCs w:val="16"/>
              </w:rPr>
            </w:pPr>
            <w:r w:rsidRPr="004670E1">
              <w:rPr>
                <w:rFonts w:ascii="Arial" w:hAnsi="Arial" w:cs="Arial"/>
                <w:sz w:val="16"/>
                <w:szCs w:val="16"/>
              </w:rPr>
              <w:t>բարձր</w:t>
            </w:r>
          </w:p>
        </w:tc>
        <w:tc>
          <w:tcPr>
            <w:tcW w:w="408" w:type="dxa"/>
            <w:tcBorders>
              <w:top w:val="single" w:sz="4" w:space="0" w:color="auto"/>
              <w:left w:val="single" w:sz="4" w:space="0" w:color="auto"/>
              <w:bottom w:val="single" w:sz="4" w:space="0" w:color="auto"/>
              <w:right w:val="single" w:sz="4" w:space="0" w:color="auto"/>
            </w:tcBorders>
            <w:textDirection w:val="btLr"/>
            <w:hideMark/>
          </w:tcPr>
          <w:p w14:paraId="1AEE4A1F" w14:textId="77777777" w:rsidR="00344E47" w:rsidRPr="004670E1" w:rsidRDefault="00344E47" w:rsidP="00344E47">
            <w:pPr>
              <w:ind w:left="113" w:right="113"/>
              <w:jc w:val="center"/>
              <w:rPr>
                <w:rFonts w:ascii="Arial" w:hAnsi="Arial" w:cs="Arial"/>
                <w:sz w:val="16"/>
                <w:szCs w:val="16"/>
                <w:lang w:val="hy-AM"/>
              </w:rPr>
            </w:pPr>
            <w:r w:rsidRPr="004670E1">
              <w:rPr>
                <w:rFonts w:ascii="Arial" w:hAnsi="Arial" w:cs="Arial"/>
                <w:sz w:val="16"/>
                <w:szCs w:val="16"/>
                <w:lang w:val="hy-AM"/>
              </w:rPr>
              <w:t xml:space="preserve">Միջին </w:t>
            </w:r>
          </w:p>
        </w:tc>
        <w:tc>
          <w:tcPr>
            <w:tcW w:w="407" w:type="dxa"/>
            <w:tcBorders>
              <w:top w:val="single" w:sz="4" w:space="0" w:color="auto"/>
              <w:left w:val="single" w:sz="4" w:space="0" w:color="auto"/>
              <w:bottom w:val="single" w:sz="4" w:space="0" w:color="auto"/>
              <w:right w:val="single" w:sz="4" w:space="0" w:color="auto"/>
            </w:tcBorders>
            <w:textDirection w:val="btLr"/>
            <w:vAlign w:val="center"/>
            <w:hideMark/>
          </w:tcPr>
          <w:p w14:paraId="429E4A9F" w14:textId="77777777" w:rsidR="00344E47" w:rsidRPr="004670E1" w:rsidRDefault="00344E47" w:rsidP="00344E47">
            <w:pPr>
              <w:ind w:left="113" w:right="113"/>
              <w:jc w:val="center"/>
              <w:rPr>
                <w:rFonts w:ascii="Arial" w:hAnsi="Arial" w:cs="Arial"/>
                <w:sz w:val="16"/>
                <w:szCs w:val="16"/>
              </w:rPr>
            </w:pPr>
            <w:r w:rsidRPr="004670E1">
              <w:rPr>
                <w:rFonts w:ascii="Arial" w:hAnsi="Arial" w:cs="Arial"/>
                <w:sz w:val="16"/>
                <w:szCs w:val="16"/>
                <w:lang w:val="hy-AM"/>
              </w:rPr>
              <w:t xml:space="preserve"> </w:t>
            </w:r>
            <w:r w:rsidRPr="004670E1">
              <w:rPr>
                <w:rFonts w:ascii="Arial" w:hAnsi="Arial" w:cs="Arial"/>
                <w:sz w:val="16"/>
                <w:szCs w:val="16"/>
              </w:rPr>
              <w:t>միջին</w:t>
            </w:r>
          </w:p>
        </w:tc>
        <w:tc>
          <w:tcPr>
            <w:tcW w:w="408" w:type="dxa"/>
            <w:tcBorders>
              <w:top w:val="single" w:sz="4" w:space="0" w:color="auto"/>
              <w:left w:val="single" w:sz="4" w:space="0" w:color="auto"/>
              <w:bottom w:val="single" w:sz="4" w:space="0" w:color="auto"/>
              <w:right w:val="single" w:sz="4" w:space="0" w:color="auto"/>
            </w:tcBorders>
            <w:textDirection w:val="btLr"/>
            <w:vAlign w:val="center"/>
            <w:hideMark/>
          </w:tcPr>
          <w:p w14:paraId="4DA19AEA" w14:textId="77777777" w:rsidR="00344E47" w:rsidRPr="004670E1" w:rsidRDefault="00344E47" w:rsidP="00344E47">
            <w:pPr>
              <w:ind w:left="113" w:right="113"/>
              <w:jc w:val="center"/>
              <w:rPr>
                <w:rFonts w:ascii="Arial" w:hAnsi="Arial" w:cs="Arial"/>
                <w:sz w:val="16"/>
                <w:szCs w:val="16"/>
                <w:lang w:val="en-GB"/>
              </w:rPr>
            </w:pPr>
            <w:r w:rsidRPr="004670E1">
              <w:rPr>
                <w:rFonts w:ascii="Arial" w:hAnsi="Arial" w:cs="Arial"/>
                <w:sz w:val="16"/>
                <w:szCs w:val="16"/>
                <w:lang w:val="hy-AM"/>
              </w:rPr>
              <w:t>Միջին</w:t>
            </w:r>
          </w:p>
        </w:tc>
        <w:tc>
          <w:tcPr>
            <w:tcW w:w="408" w:type="dxa"/>
            <w:tcBorders>
              <w:top w:val="single" w:sz="4" w:space="0" w:color="auto"/>
              <w:left w:val="single" w:sz="4" w:space="0" w:color="auto"/>
              <w:bottom w:val="single" w:sz="4" w:space="0" w:color="auto"/>
              <w:right w:val="single" w:sz="4" w:space="0" w:color="auto"/>
            </w:tcBorders>
            <w:textDirection w:val="btLr"/>
            <w:hideMark/>
          </w:tcPr>
          <w:p w14:paraId="4BC0E517" w14:textId="77777777" w:rsidR="00344E47" w:rsidRPr="004670E1" w:rsidRDefault="00344E47" w:rsidP="00344E47">
            <w:pPr>
              <w:ind w:left="113" w:right="113"/>
              <w:jc w:val="center"/>
              <w:rPr>
                <w:rFonts w:ascii="Arial" w:hAnsi="Arial" w:cs="Arial"/>
                <w:sz w:val="16"/>
                <w:szCs w:val="16"/>
                <w:lang w:val="en-GB"/>
              </w:rPr>
            </w:pPr>
            <w:r w:rsidRPr="004670E1">
              <w:rPr>
                <w:rFonts w:ascii="Arial" w:hAnsi="Arial" w:cs="Arial"/>
                <w:sz w:val="16"/>
                <w:szCs w:val="16"/>
                <w:lang w:val="hy-AM"/>
              </w:rPr>
              <w:t xml:space="preserve"> </w:t>
            </w:r>
            <w:r w:rsidRPr="004670E1">
              <w:rPr>
                <w:rFonts w:ascii="Arial" w:hAnsi="Arial" w:cs="Arial"/>
                <w:sz w:val="16"/>
                <w:szCs w:val="16"/>
              </w:rPr>
              <w:t>միջին</w:t>
            </w:r>
            <w:r w:rsidRPr="004670E1">
              <w:rPr>
                <w:rFonts w:ascii="Arial" w:hAnsi="Arial" w:cs="Arial"/>
                <w:sz w:val="16"/>
                <w:szCs w:val="16"/>
                <w:lang w:val="hy-AM"/>
              </w:rPr>
              <w:t xml:space="preserve"> </w:t>
            </w:r>
          </w:p>
        </w:tc>
        <w:tc>
          <w:tcPr>
            <w:tcW w:w="387" w:type="dxa"/>
            <w:tcBorders>
              <w:top w:val="single" w:sz="4" w:space="0" w:color="auto"/>
              <w:left w:val="single" w:sz="4" w:space="0" w:color="auto"/>
              <w:bottom w:val="single" w:sz="4" w:space="0" w:color="auto"/>
              <w:right w:val="single" w:sz="4" w:space="0" w:color="auto"/>
            </w:tcBorders>
            <w:textDirection w:val="btLr"/>
            <w:hideMark/>
          </w:tcPr>
          <w:p w14:paraId="42217447" w14:textId="77777777" w:rsidR="00344E47" w:rsidRPr="004670E1" w:rsidRDefault="00344E47" w:rsidP="00344E47">
            <w:pPr>
              <w:ind w:left="113" w:right="113"/>
              <w:jc w:val="center"/>
              <w:rPr>
                <w:rFonts w:ascii="Arial" w:hAnsi="Arial" w:cs="Arial"/>
                <w:sz w:val="16"/>
                <w:szCs w:val="16"/>
                <w:lang w:val="en-GB"/>
              </w:rPr>
            </w:pPr>
            <w:r w:rsidRPr="004670E1">
              <w:rPr>
                <w:rFonts w:ascii="Arial" w:hAnsi="Arial" w:cs="Arial"/>
                <w:sz w:val="16"/>
                <w:szCs w:val="16"/>
                <w:lang w:val="hy-AM"/>
              </w:rPr>
              <w:t xml:space="preserve">Ցածր </w:t>
            </w:r>
          </w:p>
        </w:tc>
      </w:tr>
      <w:tr w:rsidR="00344E47" w:rsidRPr="004670E1" w14:paraId="5DAE2A32" w14:textId="77777777" w:rsidTr="0034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4"/>
        </w:trPr>
        <w:tc>
          <w:tcPr>
            <w:tcW w:w="454" w:type="dxa"/>
            <w:tcBorders>
              <w:top w:val="single" w:sz="4" w:space="0" w:color="auto"/>
              <w:left w:val="single" w:sz="4" w:space="0" w:color="auto"/>
              <w:bottom w:val="single" w:sz="4" w:space="0" w:color="auto"/>
              <w:right w:val="single" w:sz="4" w:space="0" w:color="auto"/>
            </w:tcBorders>
            <w:hideMark/>
          </w:tcPr>
          <w:p w14:paraId="1B208A25" w14:textId="77777777" w:rsidR="00344E47" w:rsidRPr="004670E1" w:rsidRDefault="00344E47" w:rsidP="00344E47">
            <w:pPr>
              <w:jc w:val="center"/>
              <w:rPr>
                <w:rFonts w:ascii="Arial" w:hAnsi="Arial" w:cs="Arial"/>
                <w:b/>
                <w:bCs/>
                <w:sz w:val="16"/>
                <w:szCs w:val="16"/>
                <w:lang w:val="en-GB"/>
              </w:rPr>
            </w:pPr>
            <w:r w:rsidRPr="004670E1">
              <w:rPr>
                <w:rFonts w:ascii="Arial" w:hAnsi="Arial" w:cs="Arial"/>
                <w:b/>
                <w:bCs/>
                <w:color w:val="000000"/>
                <w:sz w:val="16"/>
                <w:szCs w:val="16"/>
                <w:lang w:val="en-GB" w:eastAsia="en-GB"/>
              </w:rPr>
              <w:lastRenderedPageBreak/>
              <w:t>3</w:t>
            </w:r>
          </w:p>
        </w:tc>
        <w:tc>
          <w:tcPr>
            <w:tcW w:w="1668" w:type="dxa"/>
            <w:tcBorders>
              <w:top w:val="single" w:sz="4" w:space="0" w:color="auto"/>
              <w:left w:val="single" w:sz="4" w:space="0" w:color="auto"/>
              <w:bottom w:val="single" w:sz="4" w:space="0" w:color="auto"/>
              <w:right w:val="single" w:sz="4" w:space="0" w:color="auto"/>
            </w:tcBorders>
            <w:hideMark/>
          </w:tcPr>
          <w:p w14:paraId="4A607572" w14:textId="77777777" w:rsidR="00344E47" w:rsidRPr="004670E1" w:rsidRDefault="00344E47" w:rsidP="006E24F4">
            <w:pPr>
              <w:jc w:val="left"/>
              <w:rPr>
                <w:rFonts w:ascii="Arial" w:hAnsi="Arial" w:cs="Arial"/>
                <w:b/>
                <w:bCs/>
                <w:color w:val="000000"/>
                <w:sz w:val="16"/>
                <w:szCs w:val="16"/>
                <w:lang w:val="hy-AM" w:eastAsia="en-GB"/>
              </w:rPr>
            </w:pPr>
            <w:r w:rsidRPr="004670E1">
              <w:rPr>
                <w:rFonts w:ascii="Arial" w:hAnsi="Arial" w:cs="Arial"/>
                <w:b/>
                <w:bCs/>
                <w:color w:val="000000"/>
                <w:sz w:val="16"/>
                <w:szCs w:val="16"/>
                <w:lang w:val="hy-AM" w:eastAsia="en-GB"/>
              </w:rPr>
              <w:t xml:space="preserve">Քաղցրահամ ջրերի կառավարում </w:t>
            </w:r>
          </w:p>
        </w:tc>
        <w:tc>
          <w:tcPr>
            <w:tcW w:w="2070" w:type="dxa"/>
            <w:tcBorders>
              <w:top w:val="single" w:sz="4" w:space="0" w:color="auto"/>
              <w:left w:val="single" w:sz="4" w:space="0" w:color="auto"/>
              <w:bottom w:val="single" w:sz="4" w:space="0" w:color="auto"/>
              <w:right w:val="single" w:sz="4" w:space="0" w:color="auto"/>
            </w:tcBorders>
            <w:hideMark/>
          </w:tcPr>
          <w:p w14:paraId="7186859B" w14:textId="77777777" w:rsidR="00344E47" w:rsidRPr="004670E1" w:rsidRDefault="00344E47" w:rsidP="006E24F4">
            <w:pPr>
              <w:jc w:val="left"/>
              <w:rPr>
                <w:rFonts w:ascii="Arial" w:hAnsi="Arial" w:cs="Arial"/>
                <w:sz w:val="16"/>
                <w:szCs w:val="16"/>
                <w:lang w:val="hy-AM"/>
              </w:rPr>
            </w:pPr>
            <w:r w:rsidRPr="004670E1">
              <w:rPr>
                <w:rFonts w:ascii="Arial" w:hAnsi="Arial" w:cs="Arial"/>
                <w:sz w:val="16"/>
                <w:szCs w:val="16"/>
                <w:lang w:val="hy-AM"/>
              </w:rPr>
              <w:t>Քաղցրահամ  ջրերի բարելավված կառավարում, ներառյալ՝ խմելու ջրի մատակարարումը, շշալցված ջրի արտադրությունը, ոռոգման նորարարություններ, ջրային էկոհամակարգերի կառավարում, հիդրոէներգետիկա և այլն, ուշադրություն դարձնելով Սևանա լճի ռեսուրսների կայուն օգտագործման վրա</w:t>
            </w:r>
          </w:p>
        </w:tc>
        <w:tc>
          <w:tcPr>
            <w:tcW w:w="1620" w:type="dxa"/>
            <w:tcBorders>
              <w:top w:val="single" w:sz="4" w:space="0" w:color="auto"/>
              <w:left w:val="single" w:sz="4" w:space="0" w:color="auto"/>
              <w:bottom w:val="single" w:sz="4" w:space="0" w:color="auto"/>
              <w:right w:val="single" w:sz="4" w:space="0" w:color="auto"/>
            </w:tcBorders>
          </w:tcPr>
          <w:p w14:paraId="50C07A6D" w14:textId="77777777" w:rsidR="00344E47" w:rsidRPr="004670E1" w:rsidRDefault="00344E47" w:rsidP="006E24F4">
            <w:pPr>
              <w:jc w:val="left"/>
              <w:rPr>
                <w:rFonts w:ascii="Arial" w:hAnsi="Arial" w:cs="Arial"/>
                <w:sz w:val="16"/>
                <w:szCs w:val="16"/>
                <w:lang w:val="hy-AM"/>
              </w:rPr>
            </w:pPr>
            <w:r w:rsidRPr="004670E1">
              <w:rPr>
                <w:rFonts w:ascii="Arial" w:hAnsi="Arial" w:cs="Arial"/>
                <w:sz w:val="16"/>
                <w:szCs w:val="16"/>
                <w:lang w:val="hy-AM"/>
              </w:rPr>
              <w:t>Գեղարքունիքի մարզ</w:t>
            </w:r>
          </w:p>
          <w:p w14:paraId="03258FD4" w14:textId="77777777" w:rsidR="00344E47" w:rsidRPr="004670E1" w:rsidRDefault="00344E47" w:rsidP="006E24F4">
            <w:pPr>
              <w:jc w:val="left"/>
              <w:rPr>
                <w:rFonts w:ascii="Arial" w:hAnsi="Arial" w:cs="Arial"/>
                <w:sz w:val="16"/>
                <w:szCs w:val="16"/>
                <w:lang w:val="hy-AM"/>
              </w:rPr>
            </w:pPr>
          </w:p>
        </w:tc>
        <w:tc>
          <w:tcPr>
            <w:tcW w:w="2250" w:type="dxa"/>
            <w:tcBorders>
              <w:top w:val="single" w:sz="4" w:space="0" w:color="auto"/>
              <w:left w:val="single" w:sz="4" w:space="0" w:color="auto"/>
              <w:bottom w:val="single" w:sz="4" w:space="0" w:color="auto"/>
              <w:right w:val="single" w:sz="4" w:space="0" w:color="auto"/>
            </w:tcBorders>
            <w:hideMark/>
          </w:tcPr>
          <w:p w14:paraId="530B5E87" w14:textId="77777777" w:rsidR="00344E47" w:rsidRPr="004670E1" w:rsidRDefault="00344E47" w:rsidP="006E24F4">
            <w:pPr>
              <w:jc w:val="left"/>
              <w:rPr>
                <w:rFonts w:ascii="Arial" w:hAnsi="Arial" w:cs="Arial"/>
                <w:sz w:val="16"/>
                <w:szCs w:val="16"/>
                <w:lang w:val="hy-AM"/>
              </w:rPr>
            </w:pPr>
            <w:r w:rsidRPr="004670E1">
              <w:rPr>
                <w:rFonts w:ascii="Arial" w:hAnsi="Arial" w:cs="Arial"/>
                <w:sz w:val="16"/>
                <w:szCs w:val="16"/>
                <w:lang w:val="hy-AM"/>
              </w:rPr>
              <w:t xml:space="preserve"> Ջրամատակարարման կոյուղի (ջրի հավաքում, մաքրում և մատակարարում, կոյուղի), էլեկտրաէներգիայի մատակարարում</w:t>
            </w:r>
          </w:p>
        </w:tc>
        <w:tc>
          <w:tcPr>
            <w:tcW w:w="2160" w:type="dxa"/>
            <w:tcBorders>
              <w:top w:val="single" w:sz="4" w:space="0" w:color="auto"/>
              <w:left w:val="single" w:sz="4" w:space="0" w:color="auto"/>
              <w:bottom w:val="single" w:sz="4" w:space="0" w:color="auto"/>
              <w:right w:val="single" w:sz="4" w:space="0" w:color="auto"/>
            </w:tcBorders>
            <w:hideMark/>
          </w:tcPr>
          <w:p w14:paraId="763648D1" w14:textId="77777777" w:rsidR="00344E47" w:rsidRPr="004670E1" w:rsidRDefault="00344E47" w:rsidP="006E24F4">
            <w:pPr>
              <w:jc w:val="left"/>
              <w:rPr>
                <w:rFonts w:ascii="Arial" w:hAnsi="Arial" w:cs="Arial"/>
                <w:sz w:val="16"/>
                <w:szCs w:val="16"/>
                <w:lang w:val="hy-AM"/>
              </w:rPr>
            </w:pPr>
            <w:r w:rsidRPr="004670E1">
              <w:rPr>
                <w:rFonts w:ascii="Arial" w:hAnsi="Arial" w:cs="Arial"/>
                <w:sz w:val="16"/>
                <w:szCs w:val="16"/>
                <w:lang w:val="hy-AM"/>
              </w:rPr>
              <w:t>Բնական գիտություններ (ֆիզիկական, քիմիական, բիոլոգիական և բնապահպանական գիտություններ, կենսաբանական, այլ), ճարտարագիտություն և տեխնոլոգիա (քաղաքացիական, էլեկտրական, մեխանիկական, բնապահպանական ճարտարագիտություն, բնապահպանական և արդյունաբերական կենսատեխնոլոգիա, այլ)</w:t>
            </w:r>
          </w:p>
        </w:tc>
        <w:tc>
          <w:tcPr>
            <w:tcW w:w="2160" w:type="dxa"/>
            <w:tcBorders>
              <w:top w:val="single" w:sz="4" w:space="0" w:color="auto"/>
              <w:left w:val="single" w:sz="4" w:space="0" w:color="auto"/>
              <w:bottom w:val="single" w:sz="4" w:space="0" w:color="auto"/>
              <w:right w:val="single" w:sz="4" w:space="0" w:color="auto"/>
            </w:tcBorders>
            <w:hideMark/>
          </w:tcPr>
          <w:p w14:paraId="1B9480B9" w14:textId="77777777" w:rsidR="00344E47" w:rsidRPr="004670E1" w:rsidRDefault="00344E47" w:rsidP="006E24F4">
            <w:pPr>
              <w:jc w:val="left"/>
              <w:rPr>
                <w:rFonts w:ascii="Arial" w:hAnsi="Arial" w:cs="Arial"/>
                <w:sz w:val="16"/>
                <w:szCs w:val="16"/>
                <w:lang w:val="hy-AM"/>
              </w:rPr>
            </w:pPr>
            <w:r w:rsidRPr="004670E1">
              <w:rPr>
                <w:rFonts w:ascii="Arial" w:hAnsi="Arial" w:cs="Arial"/>
                <w:sz w:val="16"/>
                <w:szCs w:val="16"/>
                <w:lang w:val="hy-AM"/>
              </w:rPr>
              <w:t>Հանրային առողջություն և անվտանգություն (սննդի անվտանգություն և ապահովություն, հանրային առողջություն և սոցիալական բարօրություն), բնություն և կենսաբազմազանություն (կենսաբազմազանություն, բնության պահպանում), ծառայությունների նորարարություն (հանրային ծառայություններ), կայուն նորարարություն (ռեսուրսների արդյունավետություն, կայուն հող և ջրօգտագործում, էներգիա և վերականգնվող աղբյուրներ)</w:t>
            </w:r>
          </w:p>
        </w:tc>
        <w:tc>
          <w:tcPr>
            <w:tcW w:w="271" w:type="dxa"/>
            <w:tcBorders>
              <w:top w:val="single" w:sz="4" w:space="0" w:color="auto"/>
              <w:left w:val="single" w:sz="4" w:space="0" w:color="auto"/>
              <w:bottom w:val="single" w:sz="4" w:space="0" w:color="auto"/>
              <w:right w:val="single" w:sz="4" w:space="0" w:color="auto"/>
            </w:tcBorders>
            <w:textDirection w:val="btLr"/>
            <w:hideMark/>
          </w:tcPr>
          <w:p w14:paraId="2B1B0A5B" w14:textId="77777777" w:rsidR="00344E47" w:rsidRPr="004670E1" w:rsidRDefault="00344E47" w:rsidP="00344E47">
            <w:pPr>
              <w:ind w:left="113" w:right="113"/>
              <w:jc w:val="center"/>
              <w:rPr>
                <w:rFonts w:ascii="Arial" w:hAnsi="Arial" w:cs="Arial"/>
                <w:sz w:val="16"/>
                <w:szCs w:val="16"/>
                <w:lang w:val="en-GB"/>
              </w:rPr>
            </w:pPr>
            <w:r w:rsidRPr="004670E1">
              <w:rPr>
                <w:rFonts w:ascii="Arial" w:hAnsi="Arial" w:cs="Arial"/>
                <w:sz w:val="16"/>
                <w:szCs w:val="16"/>
                <w:lang w:val="hy-AM"/>
              </w:rPr>
              <w:t>Բարձր</w:t>
            </w:r>
          </w:p>
        </w:tc>
        <w:tc>
          <w:tcPr>
            <w:tcW w:w="408" w:type="dxa"/>
            <w:tcBorders>
              <w:top w:val="single" w:sz="4" w:space="0" w:color="auto"/>
              <w:left w:val="single" w:sz="4" w:space="0" w:color="auto"/>
              <w:bottom w:val="single" w:sz="4" w:space="0" w:color="auto"/>
              <w:right w:val="single" w:sz="4" w:space="0" w:color="auto"/>
            </w:tcBorders>
            <w:textDirection w:val="btLr"/>
            <w:hideMark/>
          </w:tcPr>
          <w:p w14:paraId="47691408" w14:textId="77777777" w:rsidR="00344E47" w:rsidRPr="004670E1" w:rsidRDefault="00344E47" w:rsidP="00344E47">
            <w:pPr>
              <w:ind w:left="113" w:right="113"/>
              <w:jc w:val="center"/>
              <w:rPr>
                <w:rFonts w:ascii="Arial" w:hAnsi="Arial" w:cs="Arial"/>
                <w:sz w:val="16"/>
                <w:szCs w:val="16"/>
                <w:lang w:val="en-GB"/>
              </w:rPr>
            </w:pPr>
            <w:r w:rsidRPr="004670E1">
              <w:rPr>
                <w:rFonts w:ascii="Arial" w:hAnsi="Arial" w:cs="Arial"/>
                <w:sz w:val="16"/>
                <w:szCs w:val="16"/>
                <w:lang w:val="hy-AM"/>
              </w:rPr>
              <w:t>Բարձր</w:t>
            </w:r>
          </w:p>
        </w:tc>
        <w:tc>
          <w:tcPr>
            <w:tcW w:w="408" w:type="dxa"/>
            <w:tcBorders>
              <w:top w:val="single" w:sz="4" w:space="0" w:color="auto"/>
              <w:left w:val="single" w:sz="4" w:space="0" w:color="auto"/>
              <w:bottom w:val="single" w:sz="4" w:space="0" w:color="auto"/>
              <w:right w:val="single" w:sz="4" w:space="0" w:color="auto"/>
            </w:tcBorders>
            <w:textDirection w:val="btLr"/>
            <w:vAlign w:val="center"/>
            <w:hideMark/>
          </w:tcPr>
          <w:p w14:paraId="253261FB" w14:textId="77777777" w:rsidR="00344E47" w:rsidRPr="004670E1" w:rsidRDefault="00344E47" w:rsidP="00344E47">
            <w:pPr>
              <w:ind w:left="113" w:right="113"/>
              <w:jc w:val="center"/>
              <w:rPr>
                <w:rFonts w:ascii="Arial" w:hAnsi="Arial" w:cs="Arial"/>
                <w:sz w:val="16"/>
                <w:szCs w:val="16"/>
                <w:lang w:val="en-GB"/>
              </w:rPr>
            </w:pPr>
            <w:r w:rsidRPr="004670E1">
              <w:rPr>
                <w:rFonts w:ascii="Arial" w:hAnsi="Arial" w:cs="Arial"/>
                <w:sz w:val="16"/>
                <w:szCs w:val="16"/>
                <w:lang w:val="en-GB"/>
              </w:rPr>
              <w:t>x</w:t>
            </w:r>
          </w:p>
        </w:tc>
        <w:tc>
          <w:tcPr>
            <w:tcW w:w="407" w:type="dxa"/>
            <w:tcBorders>
              <w:top w:val="single" w:sz="4" w:space="0" w:color="auto"/>
              <w:left w:val="single" w:sz="4" w:space="0" w:color="auto"/>
              <w:bottom w:val="single" w:sz="4" w:space="0" w:color="auto"/>
              <w:right w:val="single" w:sz="4" w:space="0" w:color="auto"/>
            </w:tcBorders>
            <w:textDirection w:val="btLr"/>
            <w:vAlign w:val="center"/>
            <w:hideMark/>
          </w:tcPr>
          <w:p w14:paraId="18E5A351" w14:textId="77777777" w:rsidR="00344E47" w:rsidRPr="004670E1" w:rsidRDefault="00344E47" w:rsidP="00344E47">
            <w:pPr>
              <w:ind w:left="113" w:right="113"/>
              <w:jc w:val="center"/>
              <w:rPr>
                <w:rFonts w:ascii="Arial" w:hAnsi="Arial" w:cs="Arial"/>
                <w:sz w:val="16"/>
                <w:szCs w:val="16"/>
              </w:rPr>
            </w:pPr>
            <w:r w:rsidRPr="004670E1">
              <w:rPr>
                <w:rFonts w:ascii="Arial" w:hAnsi="Arial" w:cs="Arial"/>
                <w:sz w:val="16"/>
                <w:szCs w:val="16"/>
                <w:lang w:val="hy-AM"/>
              </w:rPr>
              <w:t xml:space="preserve"> </w:t>
            </w:r>
            <w:r w:rsidRPr="004670E1">
              <w:rPr>
                <w:rFonts w:ascii="Arial" w:hAnsi="Arial" w:cs="Arial"/>
                <w:sz w:val="16"/>
                <w:szCs w:val="16"/>
              </w:rPr>
              <w:t>միջին</w:t>
            </w:r>
          </w:p>
        </w:tc>
        <w:tc>
          <w:tcPr>
            <w:tcW w:w="408" w:type="dxa"/>
            <w:tcBorders>
              <w:top w:val="single" w:sz="4" w:space="0" w:color="auto"/>
              <w:left w:val="single" w:sz="4" w:space="0" w:color="auto"/>
              <w:bottom w:val="single" w:sz="4" w:space="0" w:color="auto"/>
              <w:right w:val="single" w:sz="4" w:space="0" w:color="auto"/>
            </w:tcBorders>
            <w:textDirection w:val="btLr"/>
            <w:hideMark/>
          </w:tcPr>
          <w:p w14:paraId="3CB718B1" w14:textId="77777777" w:rsidR="00344E47" w:rsidRPr="004670E1" w:rsidRDefault="00344E47" w:rsidP="00344E47">
            <w:pPr>
              <w:ind w:left="113" w:right="113"/>
              <w:jc w:val="center"/>
              <w:rPr>
                <w:rFonts w:ascii="Arial" w:hAnsi="Arial" w:cs="Arial"/>
                <w:sz w:val="16"/>
                <w:szCs w:val="16"/>
                <w:lang w:val="en-GB"/>
              </w:rPr>
            </w:pPr>
            <w:r w:rsidRPr="004670E1">
              <w:rPr>
                <w:rFonts w:ascii="Arial" w:hAnsi="Arial" w:cs="Arial"/>
                <w:sz w:val="16"/>
                <w:szCs w:val="16"/>
                <w:lang w:val="hy-AM"/>
              </w:rPr>
              <w:t xml:space="preserve">Միջին </w:t>
            </w:r>
          </w:p>
        </w:tc>
        <w:tc>
          <w:tcPr>
            <w:tcW w:w="408" w:type="dxa"/>
            <w:tcBorders>
              <w:top w:val="single" w:sz="4" w:space="0" w:color="auto"/>
              <w:left w:val="single" w:sz="4" w:space="0" w:color="auto"/>
              <w:bottom w:val="single" w:sz="4" w:space="0" w:color="auto"/>
              <w:right w:val="single" w:sz="4" w:space="0" w:color="auto"/>
            </w:tcBorders>
            <w:textDirection w:val="btLr"/>
            <w:hideMark/>
          </w:tcPr>
          <w:p w14:paraId="573B15F7" w14:textId="77777777" w:rsidR="00344E47" w:rsidRPr="004670E1" w:rsidRDefault="00344E47" w:rsidP="00344E47">
            <w:pPr>
              <w:ind w:left="113" w:right="113"/>
              <w:jc w:val="center"/>
              <w:rPr>
                <w:rFonts w:ascii="Arial" w:hAnsi="Arial" w:cs="Arial"/>
                <w:sz w:val="16"/>
                <w:szCs w:val="16"/>
                <w:lang w:val="en-GB"/>
              </w:rPr>
            </w:pPr>
            <w:r w:rsidRPr="004670E1">
              <w:rPr>
                <w:rFonts w:ascii="Arial" w:hAnsi="Arial" w:cs="Arial"/>
                <w:sz w:val="16"/>
                <w:szCs w:val="16"/>
                <w:lang w:val="hy-AM"/>
              </w:rPr>
              <w:t xml:space="preserve">Միջին </w:t>
            </w:r>
          </w:p>
        </w:tc>
        <w:tc>
          <w:tcPr>
            <w:tcW w:w="407" w:type="dxa"/>
            <w:tcBorders>
              <w:top w:val="single" w:sz="4" w:space="0" w:color="auto"/>
              <w:left w:val="single" w:sz="4" w:space="0" w:color="auto"/>
              <w:bottom w:val="single" w:sz="4" w:space="0" w:color="auto"/>
              <w:right w:val="single" w:sz="4" w:space="0" w:color="auto"/>
            </w:tcBorders>
            <w:textDirection w:val="btLr"/>
            <w:vAlign w:val="center"/>
            <w:hideMark/>
          </w:tcPr>
          <w:p w14:paraId="10C69281" w14:textId="77777777" w:rsidR="00344E47" w:rsidRPr="004670E1" w:rsidRDefault="00344E47" w:rsidP="00344E47">
            <w:pPr>
              <w:ind w:left="113" w:right="113"/>
              <w:jc w:val="center"/>
              <w:rPr>
                <w:rFonts w:ascii="Arial" w:hAnsi="Arial" w:cs="Arial"/>
                <w:sz w:val="16"/>
                <w:szCs w:val="16"/>
                <w:lang w:val="en-GB"/>
              </w:rPr>
            </w:pPr>
            <w:r w:rsidRPr="004670E1">
              <w:rPr>
                <w:rFonts w:ascii="Arial" w:hAnsi="Arial" w:cs="Arial"/>
                <w:sz w:val="16"/>
                <w:szCs w:val="16"/>
                <w:lang w:val="hy-AM"/>
              </w:rPr>
              <w:t>Բարձր</w:t>
            </w:r>
          </w:p>
        </w:tc>
        <w:tc>
          <w:tcPr>
            <w:tcW w:w="408" w:type="dxa"/>
            <w:tcBorders>
              <w:top w:val="single" w:sz="4" w:space="0" w:color="auto"/>
              <w:left w:val="single" w:sz="4" w:space="0" w:color="auto"/>
              <w:bottom w:val="single" w:sz="4" w:space="0" w:color="auto"/>
              <w:right w:val="single" w:sz="4" w:space="0" w:color="auto"/>
            </w:tcBorders>
            <w:textDirection w:val="btLr"/>
            <w:hideMark/>
          </w:tcPr>
          <w:p w14:paraId="2CEF1650" w14:textId="77777777" w:rsidR="00344E47" w:rsidRPr="004670E1" w:rsidRDefault="00344E47" w:rsidP="00344E47">
            <w:pPr>
              <w:ind w:left="113" w:right="113"/>
              <w:jc w:val="center"/>
              <w:rPr>
                <w:rFonts w:ascii="Arial" w:hAnsi="Arial" w:cs="Arial"/>
                <w:sz w:val="16"/>
                <w:szCs w:val="16"/>
                <w:lang w:val="en-GB"/>
              </w:rPr>
            </w:pPr>
            <w:r w:rsidRPr="004670E1">
              <w:rPr>
                <w:rFonts w:ascii="Arial" w:hAnsi="Arial" w:cs="Arial"/>
                <w:sz w:val="16"/>
                <w:szCs w:val="16"/>
                <w:lang w:val="hy-AM"/>
              </w:rPr>
              <w:t xml:space="preserve">Ցածր </w:t>
            </w:r>
          </w:p>
        </w:tc>
        <w:tc>
          <w:tcPr>
            <w:tcW w:w="408" w:type="dxa"/>
            <w:tcBorders>
              <w:top w:val="single" w:sz="4" w:space="0" w:color="auto"/>
              <w:left w:val="single" w:sz="4" w:space="0" w:color="auto"/>
              <w:bottom w:val="single" w:sz="4" w:space="0" w:color="auto"/>
              <w:right w:val="single" w:sz="4" w:space="0" w:color="auto"/>
            </w:tcBorders>
            <w:textDirection w:val="btLr"/>
            <w:hideMark/>
          </w:tcPr>
          <w:p w14:paraId="6B37BE6C" w14:textId="77777777" w:rsidR="00344E47" w:rsidRPr="004670E1" w:rsidRDefault="00344E47" w:rsidP="00344E47">
            <w:pPr>
              <w:ind w:left="113" w:right="113"/>
              <w:jc w:val="center"/>
              <w:rPr>
                <w:rFonts w:ascii="Arial" w:hAnsi="Arial" w:cs="Arial"/>
                <w:sz w:val="16"/>
                <w:szCs w:val="16"/>
                <w:lang w:val="en-GB"/>
              </w:rPr>
            </w:pPr>
            <w:r w:rsidRPr="004670E1">
              <w:rPr>
                <w:rFonts w:ascii="Arial" w:hAnsi="Arial" w:cs="Arial"/>
                <w:sz w:val="16"/>
                <w:szCs w:val="16"/>
                <w:lang w:val="hy-AM"/>
              </w:rPr>
              <w:t xml:space="preserve"> </w:t>
            </w:r>
            <w:r w:rsidRPr="004670E1">
              <w:rPr>
                <w:rFonts w:ascii="Arial" w:hAnsi="Arial" w:cs="Arial"/>
                <w:sz w:val="16"/>
                <w:szCs w:val="16"/>
              </w:rPr>
              <w:t>միջին</w:t>
            </w:r>
            <w:r w:rsidRPr="004670E1">
              <w:rPr>
                <w:rFonts w:ascii="Arial" w:hAnsi="Arial" w:cs="Arial"/>
                <w:sz w:val="16"/>
                <w:szCs w:val="16"/>
                <w:lang w:val="hy-AM"/>
              </w:rPr>
              <w:t xml:space="preserve"> </w:t>
            </w:r>
          </w:p>
        </w:tc>
        <w:tc>
          <w:tcPr>
            <w:tcW w:w="387" w:type="dxa"/>
            <w:tcBorders>
              <w:top w:val="single" w:sz="4" w:space="0" w:color="auto"/>
              <w:left w:val="single" w:sz="4" w:space="0" w:color="auto"/>
              <w:bottom w:val="single" w:sz="4" w:space="0" w:color="auto"/>
              <w:right w:val="single" w:sz="4" w:space="0" w:color="auto"/>
            </w:tcBorders>
            <w:textDirection w:val="btLr"/>
            <w:hideMark/>
          </w:tcPr>
          <w:p w14:paraId="54911A63" w14:textId="77777777" w:rsidR="00344E47" w:rsidRPr="004670E1" w:rsidRDefault="00344E47" w:rsidP="00344E47">
            <w:pPr>
              <w:ind w:left="113" w:right="113"/>
              <w:jc w:val="center"/>
              <w:rPr>
                <w:rFonts w:ascii="Arial" w:hAnsi="Arial" w:cs="Arial"/>
                <w:sz w:val="16"/>
                <w:szCs w:val="16"/>
                <w:lang w:val="en-GB"/>
              </w:rPr>
            </w:pPr>
            <w:r w:rsidRPr="004670E1">
              <w:rPr>
                <w:rFonts w:ascii="Arial" w:hAnsi="Arial" w:cs="Arial"/>
                <w:sz w:val="16"/>
                <w:szCs w:val="16"/>
                <w:lang w:val="hy-AM"/>
              </w:rPr>
              <w:t xml:space="preserve">Ցածր </w:t>
            </w:r>
          </w:p>
        </w:tc>
      </w:tr>
      <w:tr w:rsidR="00344E47" w:rsidRPr="004670E1" w14:paraId="1F1C0AD7" w14:textId="77777777" w:rsidTr="0034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4"/>
        </w:trPr>
        <w:tc>
          <w:tcPr>
            <w:tcW w:w="454" w:type="dxa"/>
            <w:tcBorders>
              <w:top w:val="single" w:sz="4" w:space="0" w:color="auto"/>
              <w:left w:val="single" w:sz="4" w:space="0" w:color="auto"/>
              <w:bottom w:val="single" w:sz="4" w:space="0" w:color="auto"/>
              <w:right w:val="single" w:sz="4" w:space="0" w:color="auto"/>
            </w:tcBorders>
            <w:hideMark/>
          </w:tcPr>
          <w:p w14:paraId="7D959F05" w14:textId="77777777" w:rsidR="00344E47" w:rsidRPr="004670E1" w:rsidRDefault="00344E47" w:rsidP="00344E47">
            <w:pPr>
              <w:jc w:val="center"/>
              <w:rPr>
                <w:rFonts w:ascii="Arial" w:hAnsi="Arial" w:cs="Arial"/>
                <w:b/>
                <w:bCs/>
                <w:sz w:val="16"/>
                <w:szCs w:val="16"/>
                <w:lang w:val="en-GB"/>
              </w:rPr>
            </w:pPr>
            <w:r w:rsidRPr="004670E1">
              <w:rPr>
                <w:rFonts w:ascii="Arial" w:hAnsi="Arial" w:cs="Arial"/>
                <w:b/>
                <w:bCs/>
                <w:color w:val="000000"/>
                <w:sz w:val="16"/>
                <w:szCs w:val="16"/>
                <w:lang w:val="en-GB" w:eastAsia="en-GB"/>
              </w:rPr>
              <w:lastRenderedPageBreak/>
              <w:t>4</w:t>
            </w:r>
          </w:p>
        </w:tc>
        <w:tc>
          <w:tcPr>
            <w:tcW w:w="1668" w:type="dxa"/>
            <w:tcBorders>
              <w:top w:val="single" w:sz="4" w:space="0" w:color="auto"/>
              <w:left w:val="single" w:sz="4" w:space="0" w:color="auto"/>
              <w:bottom w:val="single" w:sz="4" w:space="0" w:color="auto"/>
              <w:right w:val="single" w:sz="4" w:space="0" w:color="auto"/>
            </w:tcBorders>
            <w:hideMark/>
          </w:tcPr>
          <w:p w14:paraId="7002815E" w14:textId="77777777" w:rsidR="00344E47" w:rsidRPr="004670E1" w:rsidRDefault="00344E47" w:rsidP="006E24F4">
            <w:pPr>
              <w:jc w:val="left"/>
              <w:rPr>
                <w:rFonts w:ascii="Arial" w:hAnsi="Arial" w:cs="Arial"/>
                <w:b/>
                <w:bCs/>
                <w:color w:val="000000"/>
                <w:sz w:val="16"/>
                <w:szCs w:val="16"/>
                <w:lang w:val="hy-AM" w:eastAsia="en-GB"/>
              </w:rPr>
            </w:pPr>
            <w:r w:rsidRPr="004670E1">
              <w:rPr>
                <w:rFonts w:ascii="Arial" w:hAnsi="Arial" w:cs="Arial"/>
                <w:b/>
                <w:bCs/>
                <w:color w:val="000000"/>
                <w:sz w:val="16"/>
                <w:szCs w:val="16"/>
                <w:lang w:val="hy-AM" w:eastAsia="en-GB"/>
              </w:rPr>
              <w:t xml:space="preserve">Կայուն հանքարդյունաբերություն </w:t>
            </w:r>
          </w:p>
        </w:tc>
        <w:tc>
          <w:tcPr>
            <w:tcW w:w="2070" w:type="dxa"/>
            <w:tcBorders>
              <w:top w:val="single" w:sz="4" w:space="0" w:color="auto"/>
              <w:left w:val="single" w:sz="4" w:space="0" w:color="auto"/>
              <w:bottom w:val="single" w:sz="4" w:space="0" w:color="auto"/>
              <w:right w:val="single" w:sz="4" w:space="0" w:color="auto"/>
            </w:tcBorders>
            <w:hideMark/>
          </w:tcPr>
          <w:p w14:paraId="2B29EB69" w14:textId="77777777" w:rsidR="00344E47" w:rsidRPr="004670E1" w:rsidRDefault="00344E47" w:rsidP="006E24F4">
            <w:pPr>
              <w:jc w:val="left"/>
              <w:rPr>
                <w:rFonts w:ascii="Arial" w:hAnsi="Arial" w:cs="Arial"/>
                <w:sz w:val="16"/>
                <w:szCs w:val="16"/>
                <w:lang w:val="hy-AM"/>
              </w:rPr>
            </w:pPr>
            <w:r w:rsidRPr="004670E1">
              <w:rPr>
                <w:rFonts w:ascii="Arial" w:hAnsi="Arial" w:cs="Arial"/>
                <w:color w:val="000000"/>
                <w:sz w:val="16"/>
                <w:szCs w:val="16"/>
                <w:lang w:val="hy-AM" w:eastAsia="en-GB"/>
              </w:rPr>
              <w:t>Նորարար հանքարդյունաբերություն և քարհանքեր, ներառյալ՝ ռեսուրսների և էներգաարդյունավետության մեթոդներ, շրջակա միջավայրի պաշտպանություն և այլն՝ կենտրոնանալով «առաջադեմ արդյունաբերություն» սմարթ մասնագիտացման ներքո ներպետական վերամշակման հետ կապված հանքարդյունաբերության ճյուղերի վրա</w:t>
            </w:r>
          </w:p>
        </w:tc>
        <w:tc>
          <w:tcPr>
            <w:tcW w:w="1620" w:type="dxa"/>
            <w:tcBorders>
              <w:top w:val="single" w:sz="4" w:space="0" w:color="auto"/>
              <w:left w:val="single" w:sz="4" w:space="0" w:color="auto"/>
              <w:bottom w:val="single" w:sz="4" w:space="0" w:color="auto"/>
              <w:right w:val="single" w:sz="4" w:space="0" w:color="auto"/>
            </w:tcBorders>
            <w:hideMark/>
          </w:tcPr>
          <w:p w14:paraId="0238E328" w14:textId="77777777" w:rsidR="00344E47" w:rsidRPr="004670E1" w:rsidRDefault="00344E47" w:rsidP="006E24F4">
            <w:pPr>
              <w:jc w:val="left"/>
              <w:rPr>
                <w:rFonts w:ascii="Arial" w:hAnsi="Arial" w:cs="Arial"/>
                <w:sz w:val="16"/>
                <w:szCs w:val="16"/>
                <w:lang w:val="hy-AM"/>
              </w:rPr>
            </w:pPr>
            <w:r w:rsidRPr="004670E1">
              <w:rPr>
                <w:rFonts w:ascii="Arial" w:hAnsi="Arial" w:cs="Arial"/>
                <w:sz w:val="16"/>
                <w:szCs w:val="16"/>
                <w:lang w:val="hy-AM"/>
              </w:rPr>
              <w:t>Արագածոտն</w:t>
            </w:r>
          </w:p>
          <w:p w14:paraId="5B6F17FF" w14:textId="77777777" w:rsidR="00344E47" w:rsidRPr="004670E1" w:rsidRDefault="00344E47" w:rsidP="006E24F4">
            <w:pPr>
              <w:jc w:val="left"/>
              <w:rPr>
                <w:rFonts w:ascii="Arial" w:hAnsi="Arial" w:cs="Arial"/>
                <w:sz w:val="16"/>
                <w:szCs w:val="16"/>
                <w:lang w:val="hy-AM"/>
              </w:rPr>
            </w:pPr>
            <w:r w:rsidRPr="004670E1">
              <w:rPr>
                <w:rFonts w:ascii="Arial" w:hAnsi="Arial" w:cs="Arial"/>
                <w:sz w:val="16"/>
                <w:szCs w:val="16"/>
                <w:lang w:val="hy-AM"/>
              </w:rPr>
              <w:t>Արարատ</w:t>
            </w:r>
          </w:p>
          <w:p w14:paraId="4FF880C2" w14:textId="77777777" w:rsidR="00344E47" w:rsidRPr="004670E1" w:rsidRDefault="00344E47" w:rsidP="006E24F4">
            <w:pPr>
              <w:jc w:val="left"/>
              <w:rPr>
                <w:rFonts w:ascii="Arial" w:hAnsi="Arial" w:cs="Arial"/>
                <w:sz w:val="16"/>
                <w:szCs w:val="16"/>
                <w:lang w:val="hy-AM"/>
              </w:rPr>
            </w:pPr>
            <w:r w:rsidRPr="004670E1">
              <w:rPr>
                <w:rFonts w:ascii="Arial" w:hAnsi="Arial" w:cs="Arial"/>
                <w:sz w:val="16"/>
                <w:szCs w:val="16"/>
                <w:lang w:val="hy-AM"/>
              </w:rPr>
              <w:t>Լոռի</w:t>
            </w:r>
          </w:p>
          <w:p w14:paraId="0B706B45" w14:textId="77777777" w:rsidR="00344E47" w:rsidRPr="004670E1" w:rsidRDefault="00344E47" w:rsidP="006E24F4">
            <w:pPr>
              <w:jc w:val="left"/>
              <w:rPr>
                <w:rFonts w:ascii="Arial" w:hAnsi="Arial" w:cs="Arial"/>
                <w:sz w:val="16"/>
                <w:szCs w:val="16"/>
                <w:lang w:val="hy-AM"/>
              </w:rPr>
            </w:pPr>
            <w:r w:rsidRPr="004670E1">
              <w:rPr>
                <w:rFonts w:ascii="Arial" w:hAnsi="Arial" w:cs="Arial"/>
                <w:sz w:val="16"/>
                <w:szCs w:val="16"/>
                <w:lang w:val="hy-AM"/>
              </w:rPr>
              <w:t>Սյունիք</w:t>
            </w:r>
          </w:p>
          <w:p w14:paraId="72CFF2E8" w14:textId="77777777" w:rsidR="00344E47" w:rsidRPr="004670E1" w:rsidRDefault="00344E47" w:rsidP="006E24F4">
            <w:pPr>
              <w:jc w:val="left"/>
              <w:rPr>
                <w:rFonts w:ascii="Arial" w:hAnsi="Arial" w:cs="Arial"/>
                <w:color w:val="000000"/>
                <w:sz w:val="16"/>
                <w:szCs w:val="16"/>
                <w:lang w:val="hy-AM" w:eastAsia="en-GB"/>
              </w:rPr>
            </w:pPr>
            <w:r w:rsidRPr="004670E1">
              <w:rPr>
                <w:rFonts w:ascii="Arial" w:hAnsi="Arial" w:cs="Arial"/>
                <w:sz w:val="16"/>
                <w:szCs w:val="16"/>
                <w:lang w:val="hy-AM"/>
              </w:rPr>
              <w:t>Վայոց Ձոր</w:t>
            </w:r>
          </w:p>
        </w:tc>
        <w:tc>
          <w:tcPr>
            <w:tcW w:w="2250" w:type="dxa"/>
            <w:tcBorders>
              <w:top w:val="single" w:sz="4" w:space="0" w:color="auto"/>
              <w:left w:val="single" w:sz="4" w:space="0" w:color="auto"/>
              <w:bottom w:val="single" w:sz="4" w:space="0" w:color="auto"/>
              <w:right w:val="single" w:sz="4" w:space="0" w:color="auto"/>
            </w:tcBorders>
            <w:hideMark/>
          </w:tcPr>
          <w:p w14:paraId="2EA69B01" w14:textId="77777777" w:rsidR="00344E47" w:rsidRPr="004670E1" w:rsidRDefault="00344E47" w:rsidP="006E24F4">
            <w:pPr>
              <w:jc w:val="left"/>
              <w:rPr>
                <w:rFonts w:ascii="Arial" w:hAnsi="Arial" w:cs="Arial"/>
                <w:sz w:val="16"/>
                <w:szCs w:val="16"/>
                <w:lang w:val="hy-AM"/>
              </w:rPr>
            </w:pPr>
            <w:r w:rsidRPr="004670E1">
              <w:rPr>
                <w:rFonts w:ascii="Arial" w:hAnsi="Arial" w:cs="Arial"/>
                <w:color w:val="000000"/>
                <w:sz w:val="16"/>
                <w:szCs w:val="16"/>
                <w:lang w:val="hy-AM" w:eastAsia="en-GB"/>
              </w:rPr>
              <w:t>Հանքարդյունաբերություն և քարհանքեր</w:t>
            </w:r>
            <w:r w:rsidRPr="004670E1">
              <w:rPr>
                <w:rFonts w:ascii="Arial" w:hAnsi="Arial" w:cs="Arial"/>
                <w:sz w:val="16"/>
                <w:szCs w:val="16"/>
                <w:lang w:val="hy-AM"/>
              </w:rPr>
              <w:t xml:space="preserve"> (մետաղական հանածոների արդյունահանում, այլ հանքարդյունահանում և քարհանքագործություն, հանքարդյունաբերության աջակցման ծառայության գործունեություն)</w:t>
            </w:r>
          </w:p>
        </w:tc>
        <w:tc>
          <w:tcPr>
            <w:tcW w:w="2160" w:type="dxa"/>
            <w:tcBorders>
              <w:top w:val="single" w:sz="4" w:space="0" w:color="auto"/>
              <w:left w:val="single" w:sz="4" w:space="0" w:color="auto"/>
              <w:bottom w:val="single" w:sz="4" w:space="0" w:color="auto"/>
              <w:right w:val="single" w:sz="4" w:space="0" w:color="auto"/>
            </w:tcBorders>
            <w:hideMark/>
          </w:tcPr>
          <w:p w14:paraId="48953E6B" w14:textId="77777777" w:rsidR="00344E47" w:rsidRPr="004670E1" w:rsidRDefault="00344E47" w:rsidP="006E24F4">
            <w:pPr>
              <w:jc w:val="left"/>
              <w:rPr>
                <w:rFonts w:ascii="Arial" w:hAnsi="Arial" w:cs="Arial"/>
                <w:sz w:val="16"/>
                <w:szCs w:val="16"/>
                <w:lang w:val="hy-AM"/>
              </w:rPr>
            </w:pPr>
            <w:r w:rsidRPr="004670E1">
              <w:rPr>
                <w:rFonts w:ascii="Arial" w:hAnsi="Arial" w:cs="Arial"/>
                <w:sz w:val="16"/>
                <w:szCs w:val="16"/>
                <w:lang w:val="hy-AM"/>
              </w:rPr>
              <w:t>Բնական գիտություններ (ֆիզիկական, քիմիական, բիոլոգիական և բնապահպանական գիտություններ, այլ), ճարտարագիտություն և տեխնոլոգիա</w:t>
            </w:r>
          </w:p>
        </w:tc>
        <w:tc>
          <w:tcPr>
            <w:tcW w:w="2160" w:type="dxa"/>
            <w:tcBorders>
              <w:top w:val="single" w:sz="4" w:space="0" w:color="auto"/>
              <w:left w:val="single" w:sz="4" w:space="0" w:color="auto"/>
              <w:bottom w:val="single" w:sz="4" w:space="0" w:color="auto"/>
              <w:right w:val="single" w:sz="4" w:space="0" w:color="auto"/>
            </w:tcBorders>
            <w:hideMark/>
          </w:tcPr>
          <w:p w14:paraId="20886C89" w14:textId="77777777" w:rsidR="00344E47" w:rsidRPr="004670E1" w:rsidRDefault="00344E47" w:rsidP="006E24F4">
            <w:pPr>
              <w:jc w:val="left"/>
              <w:rPr>
                <w:rFonts w:ascii="Arial" w:hAnsi="Arial" w:cs="Arial"/>
                <w:sz w:val="16"/>
                <w:szCs w:val="16"/>
                <w:lang w:val="hy-AM"/>
              </w:rPr>
            </w:pPr>
            <w:r w:rsidRPr="004670E1">
              <w:rPr>
                <w:rFonts w:ascii="Arial" w:hAnsi="Arial" w:cs="Arial"/>
                <w:sz w:val="16"/>
                <w:szCs w:val="16"/>
                <w:lang w:val="hy-AM"/>
              </w:rPr>
              <w:t>Բնություն և կենսաբազմազանություն (կենսաբազմազանության, բնության պահպանում), կայուն նորարարություն (ռեսուրսների արդյունավետություն)</w:t>
            </w:r>
          </w:p>
        </w:tc>
        <w:tc>
          <w:tcPr>
            <w:tcW w:w="271" w:type="dxa"/>
            <w:tcBorders>
              <w:top w:val="single" w:sz="4" w:space="0" w:color="auto"/>
              <w:left w:val="single" w:sz="4" w:space="0" w:color="auto"/>
              <w:bottom w:val="single" w:sz="4" w:space="0" w:color="auto"/>
              <w:right w:val="single" w:sz="4" w:space="0" w:color="auto"/>
            </w:tcBorders>
            <w:textDirection w:val="btLr"/>
            <w:hideMark/>
          </w:tcPr>
          <w:p w14:paraId="2CB87932" w14:textId="77777777" w:rsidR="00344E47" w:rsidRPr="004670E1" w:rsidRDefault="00344E47" w:rsidP="00344E47">
            <w:pPr>
              <w:ind w:left="113" w:right="113"/>
              <w:jc w:val="center"/>
              <w:rPr>
                <w:rFonts w:ascii="Arial" w:hAnsi="Arial" w:cs="Arial"/>
                <w:sz w:val="16"/>
                <w:szCs w:val="16"/>
                <w:lang w:val="en-GB"/>
              </w:rPr>
            </w:pPr>
            <w:r w:rsidRPr="004670E1">
              <w:rPr>
                <w:rFonts w:ascii="Arial" w:hAnsi="Arial" w:cs="Arial"/>
                <w:sz w:val="16"/>
                <w:szCs w:val="16"/>
                <w:lang w:val="hy-AM"/>
              </w:rPr>
              <w:t>Ցածր</w:t>
            </w:r>
          </w:p>
        </w:tc>
        <w:tc>
          <w:tcPr>
            <w:tcW w:w="408" w:type="dxa"/>
            <w:tcBorders>
              <w:top w:val="single" w:sz="4" w:space="0" w:color="auto"/>
              <w:left w:val="single" w:sz="4" w:space="0" w:color="auto"/>
              <w:bottom w:val="single" w:sz="4" w:space="0" w:color="auto"/>
              <w:right w:val="single" w:sz="4" w:space="0" w:color="auto"/>
            </w:tcBorders>
            <w:textDirection w:val="btLr"/>
            <w:hideMark/>
          </w:tcPr>
          <w:p w14:paraId="3C0E3A32" w14:textId="77777777" w:rsidR="00344E47" w:rsidRPr="004670E1" w:rsidRDefault="00344E47" w:rsidP="00344E47">
            <w:pPr>
              <w:ind w:left="113" w:right="113"/>
              <w:jc w:val="center"/>
              <w:rPr>
                <w:rFonts w:ascii="Arial" w:hAnsi="Arial" w:cs="Arial"/>
                <w:sz w:val="16"/>
                <w:szCs w:val="16"/>
                <w:lang w:val="en-GB"/>
              </w:rPr>
            </w:pPr>
            <w:r w:rsidRPr="004670E1">
              <w:rPr>
                <w:rFonts w:ascii="Arial" w:hAnsi="Arial" w:cs="Arial"/>
                <w:sz w:val="16"/>
                <w:szCs w:val="16"/>
                <w:lang w:val="hy-AM"/>
              </w:rPr>
              <w:t>Ցածր</w:t>
            </w:r>
          </w:p>
        </w:tc>
        <w:tc>
          <w:tcPr>
            <w:tcW w:w="408" w:type="dxa"/>
            <w:tcBorders>
              <w:top w:val="single" w:sz="4" w:space="0" w:color="auto"/>
              <w:left w:val="single" w:sz="4" w:space="0" w:color="auto"/>
              <w:bottom w:val="single" w:sz="4" w:space="0" w:color="auto"/>
              <w:right w:val="single" w:sz="4" w:space="0" w:color="auto"/>
            </w:tcBorders>
            <w:textDirection w:val="btLr"/>
            <w:hideMark/>
          </w:tcPr>
          <w:p w14:paraId="08DB7180" w14:textId="77777777" w:rsidR="00344E47" w:rsidRPr="004670E1" w:rsidRDefault="00344E47" w:rsidP="00344E47">
            <w:pPr>
              <w:ind w:left="113" w:right="113"/>
              <w:jc w:val="center"/>
              <w:rPr>
                <w:rFonts w:ascii="Arial" w:hAnsi="Arial" w:cs="Arial"/>
                <w:sz w:val="16"/>
                <w:szCs w:val="16"/>
              </w:rPr>
            </w:pPr>
            <w:r w:rsidRPr="004670E1">
              <w:rPr>
                <w:rFonts w:ascii="Arial" w:hAnsi="Arial" w:cs="Arial"/>
                <w:sz w:val="16"/>
                <w:szCs w:val="16"/>
                <w:lang w:val="hy-AM"/>
              </w:rPr>
              <w:t xml:space="preserve"> </w:t>
            </w:r>
            <w:r w:rsidRPr="004670E1">
              <w:rPr>
                <w:rFonts w:ascii="Arial" w:hAnsi="Arial" w:cs="Arial"/>
                <w:sz w:val="16"/>
                <w:szCs w:val="16"/>
              </w:rPr>
              <w:t>միջին</w:t>
            </w:r>
          </w:p>
        </w:tc>
        <w:tc>
          <w:tcPr>
            <w:tcW w:w="407" w:type="dxa"/>
            <w:tcBorders>
              <w:top w:val="single" w:sz="4" w:space="0" w:color="auto"/>
              <w:left w:val="single" w:sz="4" w:space="0" w:color="auto"/>
              <w:bottom w:val="single" w:sz="4" w:space="0" w:color="auto"/>
              <w:right w:val="single" w:sz="4" w:space="0" w:color="auto"/>
            </w:tcBorders>
            <w:textDirection w:val="btLr"/>
            <w:vAlign w:val="center"/>
            <w:hideMark/>
          </w:tcPr>
          <w:p w14:paraId="659DED1A" w14:textId="77777777" w:rsidR="00344E47" w:rsidRPr="004670E1" w:rsidRDefault="00344E47" w:rsidP="00344E47">
            <w:pPr>
              <w:ind w:left="113" w:right="113"/>
              <w:jc w:val="center"/>
              <w:rPr>
                <w:rFonts w:ascii="Arial" w:hAnsi="Arial" w:cs="Arial"/>
                <w:sz w:val="16"/>
                <w:szCs w:val="16"/>
                <w:lang w:val="en-GB"/>
              </w:rPr>
            </w:pPr>
            <w:r w:rsidRPr="004670E1">
              <w:rPr>
                <w:rFonts w:ascii="Arial" w:hAnsi="Arial" w:cs="Arial"/>
                <w:sz w:val="16"/>
                <w:szCs w:val="16"/>
                <w:lang w:val="en-GB"/>
              </w:rPr>
              <w:t>x</w:t>
            </w:r>
          </w:p>
        </w:tc>
        <w:tc>
          <w:tcPr>
            <w:tcW w:w="408" w:type="dxa"/>
            <w:tcBorders>
              <w:top w:val="single" w:sz="4" w:space="0" w:color="auto"/>
              <w:left w:val="single" w:sz="4" w:space="0" w:color="auto"/>
              <w:bottom w:val="single" w:sz="4" w:space="0" w:color="auto"/>
              <w:right w:val="single" w:sz="4" w:space="0" w:color="auto"/>
            </w:tcBorders>
            <w:textDirection w:val="btLr"/>
            <w:hideMark/>
          </w:tcPr>
          <w:p w14:paraId="769DE1B9" w14:textId="77777777" w:rsidR="00344E47" w:rsidRPr="004670E1" w:rsidRDefault="00344E47" w:rsidP="00344E47">
            <w:pPr>
              <w:ind w:left="113" w:right="113"/>
              <w:jc w:val="center"/>
              <w:rPr>
                <w:rFonts w:ascii="Arial" w:hAnsi="Arial" w:cs="Arial"/>
                <w:sz w:val="16"/>
                <w:szCs w:val="16"/>
                <w:lang w:val="en-GB"/>
              </w:rPr>
            </w:pPr>
            <w:r w:rsidRPr="004670E1">
              <w:rPr>
                <w:rFonts w:ascii="Arial" w:hAnsi="Arial" w:cs="Arial"/>
                <w:sz w:val="16"/>
                <w:szCs w:val="16"/>
                <w:lang w:val="hy-AM"/>
              </w:rPr>
              <w:t xml:space="preserve">Միջին </w:t>
            </w:r>
          </w:p>
        </w:tc>
        <w:tc>
          <w:tcPr>
            <w:tcW w:w="408" w:type="dxa"/>
            <w:tcBorders>
              <w:top w:val="single" w:sz="4" w:space="0" w:color="auto"/>
              <w:left w:val="single" w:sz="4" w:space="0" w:color="auto"/>
              <w:bottom w:val="single" w:sz="4" w:space="0" w:color="auto"/>
              <w:right w:val="single" w:sz="4" w:space="0" w:color="auto"/>
            </w:tcBorders>
            <w:textDirection w:val="btLr"/>
            <w:hideMark/>
          </w:tcPr>
          <w:p w14:paraId="21E969E6" w14:textId="77777777" w:rsidR="00344E47" w:rsidRPr="004670E1" w:rsidRDefault="00344E47" w:rsidP="00344E47">
            <w:pPr>
              <w:ind w:left="113" w:right="113"/>
              <w:jc w:val="center"/>
              <w:rPr>
                <w:rFonts w:ascii="Arial" w:hAnsi="Arial" w:cs="Arial"/>
                <w:sz w:val="16"/>
                <w:szCs w:val="16"/>
                <w:lang w:val="en-GB"/>
              </w:rPr>
            </w:pPr>
            <w:r w:rsidRPr="004670E1">
              <w:rPr>
                <w:rFonts w:ascii="Arial" w:hAnsi="Arial" w:cs="Arial"/>
                <w:sz w:val="16"/>
                <w:szCs w:val="16"/>
                <w:lang w:val="hy-AM"/>
              </w:rPr>
              <w:t xml:space="preserve">Միջին </w:t>
            </w:r>
          </w:p>
        </w:tc>
        <w:tc>
          <w:tcPr>
            <w:tcW w:w="407" w:type="dxa"/>
            <w:tcBorders>
              <w:top w:val="single" w:sz="4" w:space="0" w:color="auto"/>
              <w:left w:val="single" w:sz="4" w:space="0" w:color="auto"/>
              <w:bottom w:val="single" w:sz="4" w:space="0" w:color="auto"/>
              <w:right w:val="single" w:sz="4" w:space="0" w:color="auto"/>
            </w:tcBorders>
            <w:textDirection w:val="btLr"/>
            <w:hideMark/>
          </w:tcPr>
          <w:p w14:paraId="1290616B" w14:textId="77777777" w:rsidR="00344E47" w:rsidRPr="004670E1" w:rsidRDefault="00344E47" w:rsidP="00344E47">
            <w:pPr>
              <w:ind w:left="113" w:right="113"/>
              <w:jc w:val="center"/>
              <w:rPr>
                <w:rFonts w:ascii="Arial" w:hAnsi="Arial" w:cs="Arial"/>
                <w:sz w:val="16"/>
                <w:szCs w:val="16"/>
                <w:lang w:val="en-GB"/>
              </w:rPr>
            </w:pPr>
            <w:r w:rsidRPr="004670E1">
              <w:rPr>
                <w:rFonts w:ascii="Arial" w:hAnsi="Arial" w:cs="Arial"/>
                <w:sz w:val="16"/>
                <w:szCs w:val="16"/>
                <w:lang w:val="hy-AM"/>
              </w:rPr>
              <w:t xml:space="preserve">Միջին </w:t>
            </w:r>
          </w:p>
        </w:tc>
        <w:tc>
          <w:tcPr>
            <w:tcW w:w="408" w:type="dxa"/>
            <w:tcBorders>
              <w:top w:val="single" w:sz="4" w:space="0" w:color="auto"/>
              <w:left w:val="single" w:sz="4" w:space="0" w:color="auto"/>
              <w:bottom w:val="single" w:sz="4" w:space="0" w:color="auto"/>
              <w:right w:val="single" w:sz="4" w:space="0" w:color="auto"/>
            </w:tcBorders>
            <w:textDirection w:val="btLr"/>
            <w:hideMark/>
          </w:tcPr>
          <w:p w14:paraId="47F5F693" w14:textId="77777777" w:rsidR="00344E47" w:rsidRPr="004670E1" w:rsidRDefault="00344E47" w:rsidP="00344E47">
            <w:pPr>
              <w:ind w:left="113" w:right="113"/>
              <w:jc w:val="center"/>
              <w:rPr>
                <w:rFonts w:ascii="Arial" w:hAnsi="Arial" w:cs="Arial"/>
                <w:sz w:val="16"/>
                <w:szCs w:val="16"/>
                <w:lang w:val="en-GB"/>
              </w:rPr>
            </w:pPr>
            <w:r w:rsidRPr="004670E1">
              <w:rPr>
                <w:rFonts w:ascii="Arial" w:hAnsi="Arial" w:cs="Arial"/>
                <w:sz w:val="16"/>
                <w:szCs w:val="16"/>
                <w:lang w:val="hy-AM"/>
              </w:rPr>
              <w:t>Ցածր</w:t>
            </w:r>
          </w:p>
        </w:tc>
        <w:tc>
          <w:tcPr>
            <w:tcW w:w="408" w:type="dxa"/>
            <w:tcBorders>
              <w:top w:val="single" w:sz="4" w:space="0" w:color="auto"/>
              <w:left w:val="single" w:sz="4" w:space="0" w:color="auto"/>
              <w:bottom w:val="single" w:sz="4" w:space="0" w:color="auto"/>
              <w:right w:val="single" w:sz="4" w:space="0" w:color="auto"/>
            </w:tcBorders>
            <w:textDirection w:val="btLr"/>
            <w:hideMark/>
          </w:tcPr>
          <w:p w14:paraId="420141CA" w14:textId="77777777" w:rsidR="00344E47" w:rsidRPr="004670E1" w:rsidRDefault="00344E47" w:rsidP="00344E47">
            <w:pPr>
              <w:ind w:left="113" w:right="113"/>
              <w:jc w:val="center"/>
              <w:rPr>
                <w:rFonts w:ascii="Arial" w:hAnsi="Arial" w:cs="Arial"/>
                <w:sz w:val="16"/>
                <w:szCs w:val="16"/>
                <w:lang w:val="en-GB"/>
              </w:rPr>
            </w:pPr>
            <w:r w:rsidRPr="004670E1">
              <w:rPr>
                <w:rFonts w:ascii="Arial" w:hAnsi="Arial" w:cs="Arial"/>
                <w:sz w:val="16"/>
                <w:szCs w:val="16"/>
                <w:lang w:val="hy-AM"/>
              </w:rPr>
              <w:t>Ցածր</w:t>
            </w:r>
          </w:p>
        </w:tc>
        <w:tc>
          <w:tcPr>
            <w:tcW w:w="387" w:type="dxa"/>
            <w:tcBorders>
              <w:top w:val="single" w:sz="4" w:space="0" w:color="auto"/>
              <w:left w:val="single" w:sz="4" w:space="0" w:color="auto"/>
              <w:bottom w:val="single" w:sz="4" w:space="0" w:color="auto"/>
              <w:right w:val="single" w:sz="4" w:space="0" w:color="auto"/>
            </w:tcBorders>
            <w:textDirection w:val="btLr"/>
            <w:hideMark/>
          </w:tcPr>
          <w:p w14:paraId="4545BACC" w14:textId="77777777" w:rsidR="00344E47" w:rsidRPr="004670E1" w:rsidRDefault="00344E47" w:rsidP="00344E47">
            <w:pPr>
              <w:ind w:left="113" w:right="113"/>
              <w:jc w:val="center"/>
              <w:rPr>
                <w:rFonts w:ascii="Arial" w:hAnsi="Arial" w:cs="Arial"/>
                <w:sz w:val="16"/>
                <w:szCs w:val="16"/>
                <w:lang w:val="en-GB"/>
              </w:rPr>
            </w:pPr>
            <w:r w:rsidRPr="004670E1">
              <w:rPr>
                <w:rFonts w:ascii="Arial" w:hAnsi="Arial" w:cs="Arial"/>
                <w:sz w:val="16"/>
                <w:szCs w:val="16"/>
                <w:lang w:val="hy-AM"/>
              </w:rPr>
              <w:t>Ցածր</w:t>
            </w:r>
          </w:p>
        </w:tc>
      </w:tr>
      <w:tr w:rsidR="00344E47" w:rsidRPr="004670E1" w14:paraId="06F174F3" w14:textId="77777777" w:rsidTr="0034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4"/>
        </w:trPr>
        <w:tc>
          <w:tcPr>
            <w:tcW w:w="454" w:type="dxa"/>
            <w:tcBorders>
              <w:top w:val="single" w:sz="4" w:space="0" w:color="auto"/>
              <w:left w:val="single" w:sz="4" w:space="0" w:color="auto"/>
              <w:bottom w:val="single" w:sz="4" w:space="0" w:color="auto"/>
              <w:right w:val="single" w:sz="4" w:space="0" w:color="auto"/>
            </w:tcBorders>
            <w:hideMark/>
          </w:tcPr>
          <w:p w14:paraId="11D88EB5" w14:textId="77777777" w:rsidR="00344E47" w:rsidRPr="004670E1" w:rsidRDefault="00344E47" w:rsidP="00344E47">
            <w:pPr>
              <w:jc w:val="center"/>
              <w:rPr>
                <w:rFonts w:ascii="Arial" w:hAnsi="Arial" w:cs="Arial"/>
                <w:b/>
                <w:bCs/>
                <w:sz w:val="16"/>
                <w:szCs w:val="16"/>
                <w:lang w:val="en-GB"/>
              </w:rPr>
            </w:pPr>
            <w:r w:rsidRPr="004670E1">
              <w:rPr>
                <w:rFonts w:ascii="Arial" w:hAnsi="Arial" w:cs="Arial"/>
                <w:b/>
                <w:bCs/>
                <w:color w:val="000000"/>
                <w:sz w:val="16"/>
                <w:szCs w:val="16"/>
                <w:lang w:val="en-GB" w:eastAsia="en-GB"/>
              </w:rPr>
              <w:lastRenderedPageBreak/>
              <w:t>5</w:t>
            </w:r>
          </w:p>
        </w:tc>
        <w:tc>
          <w:tcPr>
            <w:tcW w:w="1668" w:type="dxa"/>
            <w:tcBorders>
              <w:top w:val="single" w:sz="4" w:space="0" w:color="auto"/>
              <w:left w:val="single" w:sz="4" w:space="0" w:color="auto"/>
              <w:bottom w:val="single" w:sz="4" w:space="0" w:color="auto"/>
              <w:right w:val="single" w:sz="4" w:space="0" w:color="auto"/>
            </w:tcBorders>
            <w:hideMark/>
          </w:tcPr>
          <w:p w14:paraId="3BE77CDD" w14:textId="77777777" w:rsidR="00344E47" w:rsidRPr="004670E1" w:rsidRDefault="00344E47" w:rsidP="006E24F4">
            <w:pPr>
              <w:jc w:val="left"/>
              <w:rPr>
                <w:rFonts w:ascii="Arial" w:hAnsi="Arial" w:cs="Arial"/>
                <w:b/>
                <w:bCs/>
                <w:color w:val="000000"/>
                <w:sz w:val="16"/>
                <w:szCs w:val="16"/>
                <w:lang w:val="hy-AM" w:eastAsia="en-GB"/>
              </w:rPr>
            </w:pPr>
            <w:r w:rsidRPr="004670E1">
              <w:rPr>
                <w:rFonts w:ascii="Arial" w:hAnsi="Arial" w:cs="Arial"/>
                <w:b/>
                <w:bCs/>
                <w:color w:val="000000"/>
                <w:sz w:val="16"/>
                <w:szCs w:val="16"/>
                <w:lang w:val="hy-AM" w:eastAsia="en-GB"/>
              </w:rPr>
              <w:t xml:space="preserve">Զարգացած արդյունաբերություն </w:t>
            </w:r>
          </w:p>
        </w:tc>
        <w:tc>
          <w:tcPr>
            <w:tcW w:w="2070" w:type="dxa"/>
            <w:tcBorders>
              <w:top w:val="single" w:sz="4" w:space="0" w:color="auto"/>
              <w:left w:val="single" w:sz="4" w:space="0" w:color="auto"/>
              <w:bottom w:val="single" w:sz="4" w:space="0" w:color="auto"/>
              <w:right w:val="single" w:sz="4" w:space="0" w:color="auto"/>
            </w:tcBorders>
          </w:tcPr>
          <w:p w14:paraId="3AADEC39" w14:textId="77777777" w:rsidR="00344E47" w:rsidRPr="004670E1" w:rsidRDefault="00344E47" w:rsidP="006E24F4">
            <w:pPr>
              <w:jc w:val="left"/>
              <w:rPr>
                <w:rFonts w:ascii="Arial" w:hAnsi="Arial" w:cs="Arial"/>
                <w:sz w:val="16"/>
                <w:szCs w:val="16"/>
                <w:lang w:val="hy-AM"/>
              </w:rPr>
            </w:pPr>
            <w:r w:rsidRPr="004670E1">
              <w:rPr>
                <w:rFonts w:ascii="Arial" w:hAnsi="Arial" w:cs="Arial"/>
                <w:sz w:val="16"/>
                <w:szCs w:val="16"/>
                <w:lang w:val="hy-AM"/>
              </w:rPr>
              <w:t xml:space="preserve">Ընդլայնված արտադրություն, «արդյունաբերության 4.0» այնպիսի տարրեր, ինչպիսիք են՝ </w:t>
            </w:r>
            <w:r>
              <w:rPr>
                <w:rFonts w:ascii="Arial" w:hAnsi="Arial" w:cs="Arial"/>
                <w:sz w:val="16"/>
                <w:szCs w:val="16"/>
                <w:lang w:val="hy-AM"/>
              </w:rPr>
              <w:t>սմարթ</w:t>
            </w:r>
            <w:r w:rsidRPr="004670E1">
              <w:rPr>
                <w:rFonts w:ascii="Arial" w:hAnsi="Arial" w:cs="Arial"/>
                <w:sz w:val="16"/>
                <w:szCs w:val="16"/>
                <w:lang w:val="hy-AM"/>
              </w:rPr>
              <w:t xml:space="preserve"> արտադրությունը, </w:t>
            </w:r>
            <w:r>
              <w:rPr>
                <w:rFonts w:ascii="Arial" w:hAnsi="Arial" w:cs="Arial"/>
                <w:sz w:val="16"/>
                <w:szCs w:val="16"/>
                <w:lang w:val="hy-AM"/>
              </w:rPr>
              <w:t>սմարթ</w:t>
            </w:r>
            <w:r w:rsidRPr="004670E1">
              <w:rPr>
                <w:rFonts w:ascii="Arial" w:hAnsi="Arial" w:cs="Arial"/>
                <w:sz w:val="16"/>
                <w:szCs w:val="16"/>
                <w:lang w:val="hy-AM"/>
              </w:rPr>
              <w:t xml:space="preserve"> գործարանը, «առանց լուսավորության» արտադրություն, ավտոմատացում, ռոբոտիկա, արդյունաբերական ինտերնետ և այլն։</w:t>
            </w:r>
          </w:p>
          <w:p w14:paraId="3D4C1A8D" w14:textId="77777777" w:rsidR="00344E47" w:rsidRPr="004670E1" w:rsidRDefault="00344E47" w:rsidP="006E24F4">
            <w:pPr>
              <w:jc w:val="left"/>
              <w:rPr>
                <w:rFonts w:ascii="Arial" w:hAnsi="Arial" w:cs="Arial"/>
                <w:sz w:val="16"/>
                <w:szCs w:val="16"/>
                <w:lang w:val="hy-AM"/>
              </w:rPr>
            </w:pPr>
          </w:p>
          <w:p w14:paraId="2BA376E1" w14:textId="77777777" w:rsidR="00344E47" w:rsidRPr="004670E1" w:rsidRDefault="00344E47" w:rsidP="006E24F4">
            <w:pPr>
              <w:jc w:val="left"/>
              <w:rPr>
                <w:rFonts w:ascii="Arial" w:hAnsi="Arial" w:cs="Arial"/>
                <w:sz w:val="16"/>
                <w:szCs w:val="16"/>
                <w:lang w:val="hy-AM"/>
              </w:rPr>
            </w:pPr>
            <w:r w:rsidRPr="004670E1">
              <w:rPr>
                <w:rFonts w:ascii="Arial" w:hAnsi="Arial" w:cs="Arial"/>
                <w:sz w:val="16"/>
                <w:szCs w:val="16"/>
                <w:lang w:val="hy-AM"/>
              </w:rPr>
              <w:t>Նշում.  Ենթաոլորտային ուղղվածություն չկա, որը ձեռնարկատիրություններին լայն հնարավորություններ է ընձեռում: Հետագա սահմանափակում կարող է տեղի ունենալ միջնաժամկետ հեռանկարում:</w:t>
            </w:r>
          </w:p>
        </w:tc>
        <w:tc>
          <w:tcPr>
            <w:tcW w:w="1620" w:type="dxa"/>
            <w:tcBorders>
              <w:top w:val="single" w:sz="4" w:space="0" w:color="auto"/>
              <w:left w:val="single" w:sz="4" w:space="0" w:color="auto"/>
              <w:bottom w:val="single" w:sz="4" w:space="0" w:color="auto"/>
              <w:right w:val="single" w:sz="4" w:space="0" w:color="auto"/>
            </w:tcBorders>
            <w:hideMark/>
          </w:tcPr>
          <w:p w14:paraId="39145F8B" w14:textId="77777777" w:rsidR="00344E47" w:rsidRPr="004670E1" w:rsidRDefault="00344E47" w:rsidP="006E24F4">
            <w:pPr>
              <w:jc w:val="left"/>
              <w:rPr>
                <w:rFonts w:ascii="Arial" w:hAnsi="Arial" w:cs="Arial"/>
                <w:sz w:val="16"/>
                <w:szCs w:val="16"/>
                <w:lang w:val="hy-AM"/>
              </w:rPr>
            </w:pPr>
            <w:r w:rsidRPr="004670E1">
              <w:rPr>
                <w:rFonts w:ascii="Arial" w:hAnsi="Arial" w:cs="Arial"/>
                <w:sz w:val="16"/>
                <w:szCs w:val="16"/>
                <w:lang w:val="hy-AM"/>
              </w:rPr>
              <w:t>Երևան</w:t>
            </w:r>
          </w:p>
          <w:p w14:paraId="5DA22E1D" w14:textId="77777777" w:rsidR="00344E47" w:rsidRPr="004670E1" w:rsidRDefault="00344E47" w:rsidP="006E24F4">
            <w:pPr>
              <w:jc w:val="left"/>
              <w:rPr>
                <w:rFonts w:ascii="Arial" w:hAnsi="Arial" w:cs="Arial"/>
                <w:sz w:val="16"/>
                <w:szCs w:val="16"/>
                <w:lang w:val="hy-AM"/>
              </w:rPr>
            </w:pPr>
            <w:r w:rsidRPr="004670E1">
              <w:rPr>
                <w:rFonts w:ascii="Arial" w:hAnsi="Arial" w:cs="Arial"/>
                <w:sz w:val="16"/>
                <w:szCs w:val="16"/>
                <w:lang w:val="hy-AM"/>
              </w:rPr>
              <w:t>Բոլոր մարզերը</w:t>
            </w:r>
          </w:p>
        </w:tc>
        <w:tc>
          <w:tcPr>
            <w:tcW w:w="2250" w:type="dxa"/>
            <w:tcBorders>
              <w:top w:val="single" w:sz="4" w:space="0" w:color="auto"/>
              <w:left w:val="single" w:sz="4" w:space="0" w:color="auto"/>
              <w:bottom w:val="single" w:sz="4" w:space="0" w:color="auto"/>
              <w:right w:val="single" w:sz="4" w:space="0" w:color="auto"/>
            </w:tcBorders>
            <w:hideMark/>
          </w:tcPr>
          <w:p w14:paraId="31CFE77A" w14:textId="77777777" w:rsidR="00344E47" w:rsidRPr="004670E1" w:rsidRDefault="00344E47" w:rsidP="006E24F4">
            <w:pPr>
              <w:jc w:val="left"/>
              <w:rPr>
                <w:rFonts w:ascii="Arial" w:hAnsi="Arial" w:cs="Arial"/>
                <w:sz w:val="16"/>
                <w:szCs w:val="16"/>
                <w:lang w:val="hy-AM"/>
              </w:rPr>
            </w:pPr>
            <w:r w:rsidRPr="004670E1">
              <w:rPr>
                <w:rFonts w:ascii="Arial" w:hAnsi="Arial" w:cs="Arial"/>
                <w:sz w:val="16"/>
                <w:szCs w:val="16"/>
                <w:lang w:val="hy-AM"/>
              </w:rPr>
              <w:t>Արտադրություն (տեքստիլ, հագուստ, կաշի, փայտ, թուղթ, թղթե արտադրանք, տպագրություն, ձայնագրված մեդիայի վերաարտադրություն, կոքս և զտված նավթամթերք, քիմիական նյութեր, ռետինե և պլաստմասե, ոչ մետաղական հանքային այլ արտադրանքներ, մետաղներ, համակարգիչ, էլեկտրոնիկա, էլեկտրական սարքավորումներ , մեքենաներ և սարքավորումներ, շարժիչային տրանսպորտային միջոցներ, կցանքներ և այլն, կահույք, այլ)</w:t>
            </w:r>
          </w:p>
        </w:tc>
        <w:tc>
          <w:tcPr>
            <w:tcW w:w="2160" w:type="dxa"/>
            <w:tcBorders>
              <w:top w:val="single" w:sz="4" w:space="0" w:color="auto"/>
              <w:left w:val="single" w:sz="4" w:space="0" w:color="auto"/>
              <w:bottom w:val="single" w:sz="4" w:space="0" w:color="auto"/>
              <w:right w:val="single" w:sz="4" w:space="0" w:color="auto"/>
            </w:tcBorders>
            <w:hideMark/>
          </w:tcPr>
          <w:p w14:paraId="0FEFFE1A" w14:textId="77777777" w:rsidR="00344E47" w:rsidRPr="004670E1" w:rsidRDefault="00344E47" w:rsidP="006E24F4">
            <w:pPr>
              <w:jc w:val="left"/>
              <w:rPr>
                <w:rFonts w:ascii="Arial" w:hAnsi="Arial" w:cs="Arial"/>
                <w:sz w:val="16"/>
                <w:szCs w:val="16"/>
                <w:lang w:val="hy-AM"/>
              </w:rPr>
            </w:pPr>
            <w:r w:rsidRPr="004670E1">
              <w:rPr>
                <w:rFonts w:ascii="Arial" w:hAnsi="Arial" w:cs="Arial"/>
                <w:sz w:val="16"/>
                <w:szCs w:val="16"/>
                <w:lang w:val="hy-AM"/>
              </w:rPr>
              <w:t>Բնական գիտություններ (մաթեմատիկա, համակարգչային և տեղեկատվական գիտություններ) ճարտարագիտություն և տեխնոլոգիա (քաղաքացիական, էլեկտրական, մեխանիկական, քիմիական, նյութեր, կենսատեխնոլոգիա, նանոտեխնոլոգիա, այլ)</w:t>
            </w:r>
          </w:p>
        </w:tc>
        <w:tc>
          <w:tcPr>
            <w:tcW w:w="2160" w:type="dxa"/>
            <w:tcBorders>
              <w:top w:val="single" w:sz="4" w:space="0" w:color="auto"/>
              <w:left w:val="single" w:sz="4" w:space="0" w:color="auto"/>
              <w:bottom w:val="single" w:sz="4" w:space="0" w:color="auto"/>
              <w:right w:val="single" w:sz="4" w:space="0" w:color="auto"/>
            </w:tcBorders>
          </w:tcPr>
          <w:p w14:paraId="04F3E991" w14:textId="77777777" w:rsidR="00344E47" w:rsidRPr="004670E1" w:rsidRDefault="00344E47" w:rsidP="006E24F4">
            <w:pPr>
              <w:jc w:val="left"/>
              <w:rPr>
                <w:rFonts w:ascii="Arial" w:hAnsi="Arial" w:cs="Arial"/>
                <w:sz w:val="16"/>
                <w:szCs w:val="16"/>
                <w:lang w:val="hy-AM"/>
              </w:rPr>
            </w:pPr>
            <w:r w:rsidRPr="004670E1">
              <w:rPr>
                <w:rFonts w:ascii="Arial" w:hAnsi="Arial" w:cs="Arial"/>
                <w:sz w:val="16"/>
                <w:szCs w:val="16"/>
                <w:lang w:val="hy-AM"/>
              </w:rPr>
              <w:t>Հիմնարար կատարման տեխնոլոգիաներ  (առաջադեմ արտադրական համակարգեր, առաջադեմ նյութեր, արդյունաբերական կենսատեխնոլոգիա, միկրո / նանոէլեկտրոնիկա, նանոտեխնոլոգիա, ֆոտոնիկա)</w:t>
            </w:r>
          </w:p>
          <w:p w14:paraId="1C54030B" w14:textId="77777777" w:rsidR="00344E47" w:rsidRPr="004670E1" w:rsidRDefault="00344E47" w:rsidP="006E24F4">
            <w:pPr>
              <w:jc w:val="left"/>
              <w:rPr>
                <w:rFonts w:ascii="Arial" w:hAnsi="Arial" w:cs="Arial"/>
                <w:sz w:val="16"/>
                <w:szCs w:val="16"/>
                <w:lang w:val="hy-AM"/>
              </w:rPr>
            </w:pPr>
          </w:p>
          <w:p w14:paraId="5E058CA5" w14:textId="77777777" w:rsidR="00344E47" w:rsidRPr="004670E1" w:rsidRDefault="00344E47" w:rsidP="006E24F4">
            <w:pPr>
              <w:jc w:val="left"/>
              <w:rPr>
                <w:rFonts w:ascii="Arial" w:hAnsi="Arial" w:cs="Arial"/>
                <w:sz w:val="16"/>
                <w:szCs w:val="16"/>
                <w:lang w:val="hy-AM"/>
              </w:rPr>
            </w:pPr>
            <w:r w:rsidRPr="004670E1">
              <w:rPr>
                <w:rFonts w:ascii="Arial" w:hAnsi="Arial" w:cs="Arial"/>
                <w:sz w:val="16"/>
                <w:szCs w:val="16"/>
                <w:lang w:val="hy-AM"/>
              </w:rPr>
              <w:t>Նշում. ՏՀՏ ոլորտին է վերաբերում առանձին սմարթ մասնագիտացում, ուստի հանվել է այստեղից:</w:t>
            </w:r>
          </w:p>
        </w:tc>
        <w:tc>
          <w:tcPr>
            <w:tcW w:w="271" w:type="dxa"/>
            <w:tcBorders>
              <w:top w:val="single" w:sz="4" w:space="0" w:color="auto"/>
              <w:left w:val="single" w:sz="4" w:space="0" w:color="auto"/>
              <w:bottom w:val="single" w:sz="4" w:space="0" w:color="auto"/>
              <w:right w:val="single" w:sz="4" w:space="0" w:color="auto"/>
            </w:tcBorders>
            <w:textDirection w:val="btLr"/>
            <w:hideMark/>
          </w:tcPr>
          <w:p w14:paraId="15F17301" w14:textId="77777777" w:rsidR="00344E47" w:rsidRPr="004670E1" w:rsidRDefault="00344E47" w:rsidP="00344E47">
            <w:pPr>
              <w:ind w:left="113" w:right="113"/>
              <w:jc w:val="center"/>
              <w:rPr>
                <w:rFonts w:ascii="Arial" w:hAnsi="Arial" w:cs="Arial"/>
                <w:sz w:val="16"/>
                <w:szCs w:val="16"/>
                <w:lang w:val="hy-AM"/>
              </w:rPr>
            </w:pPr>
            <w:r w:rsidRPr="004670E1">
              <w:rPr>
                <w:rFonts w:ascii="Arial" w:hAnsi="Arial" w:cs="Arial"/>
                <w:sz w:val="16"/>
                <w:szCs w:val="16"/>
                <w:lang w:val="hy-AM"/>
              </w:rPr>
              <w:t xml:space="preserve">Միջին </w:t>
            </w:r>
          </w:p>
        </w:tc>
        <w:tc>
          <w:tcPr>
            <w:tcW w:w="408" w:type="dxa"/>
            <w:tcBorders>
              <w:top w:val="single" w:sz="4" w:space="0" w:color="auto"/>
              <w:left w:val="single" w:sz="4" w:space="0" w:color="auto"/>
              <w:bottom w:val="single" w:sz="4" w:space="0" w:color="auto"/>
              <w:right w:val="single" w:sz="4" w:space="0" w:color="auto"/>
            </w:tcBorders>
            <w:textDirection w:val="btLr"/>
            <w:hideMark/>
          </w:tcPr>
          <w:p w14:paraId="6AD5B7C4" w14:textId="77777777" w:rsidR="00344E47" w:rsidRPr="004670E1" w:rsidRDefault="00344E47" w:rsidP="00344E47">
            <w:pPr>
              <w:ind w:left="113" w:right="113"/>
              <w:jc w:val="center"/>
              <w:rPr>
                <w:rFonts w:ascii="Arial" w:hAnsi="Arial" w:cs="Arial"/>
                <w:sz w:val="16"/>
                <w:szCs w:val="16"/>
                <w:lang w:val="hy-AM"/>
              </w:rPr>
            </w:pPr>
            <w:r w:rsidRPr="004670E1">
              <w:rPr>
                <w:rFonts w:ascii="Arial" w:hAnsi="Arial" w:cs="Arial"/>
                <w:sz w:val="16"/>
                <w:szCs w:val="16"/>
                <w:lang w:val="hy-AM"/>
              </w:rPr>
              <w:t xml:space="preserve">Միջին </w:t>
            </w:r>
          </w:p>
        </w:tc>
        <w:tc>
          <w:tcPr>
            <w:tcW w:w="408" w:type="dxa"/>
            <w:tcBorders>
              <w:top w:val="single" w:sz="4" w:space="0" w:color="auto"/>
              <w:left w:val="single" w:sz="4" w:space="0" w:color="auto"/>
              <w:bottom w:val="single" w:sz="4" w:space="0" w:color="auto"/>
              <w:right w:val="single" w:sz="4" w:space="0" w:color="auto"/>
            </w:tcBorders>
            <w:textDirection w:val="btLr"/>
            <w:hideMark/>
          </w:tcPr>
          <w:p w14:paraId="23F7C235" w14:textId="77777777" w:rsidR="00344E47" w:rsidRPr="004670E1" w:rsidRDefault="00344E47" w:rsidP="00344E47">
            <w:pPr>
              <w:ind w:left="113" w:right="113"/>
              <w:jc w:val="center"/>
              <w:rPr>
                <w:rFonts w:ascii="Arial" w:hAnsi="Arial" w:cs="Arial"/>
                <w:sz w:val="16"/>
                <w:szCs w:val="16"/>
                <w:lang w:val="hy-AM"/>
              </w:rPr>
            </w:pPr>
            <w:r w:rsidRPr="004670E1">
              <w:rPr>
                <w:rFonts w:ascii="Arial" w:hAnsi="Arial" w:cs="Arial"/>
                <w:sz w:val="16"/>
                <w:szCs w:val="16"/>
                <w:lang w:val="hy-AM"/>
              </w:rPr>
              <w:t xml:space="preserve">Միջին </w:t>
            </w:r>
          </w:p>
        </w:tc>
        <w:tc>
          <w:tcPr>
            <w:tcW w:w="407" w:type="dxa"/>
            <w:tcBorders>
              <w:top w:val="single" w:sz="4" w:space="0" w:color="auto"/>
              <w:left w:val="single" w:sz="4" w:space="0" w:color="auto"/>
              <w:bottom w:val="single" w:sz="4" w:space="0" w:color="auto"/>
              <w:right w:val="single" w:sz="4" w:space="0" w:color="auto"/>
            </w:tcBorders>
            <w:textDirection w:val="btLr"/>
            <w:hideMark/>
          </w:tcPr>
          <w:p w14:paraId="72E22339" w14:textId="77777777" w:rsidR="00344E47" w:rsidRPr="004670E1" w:rsidRDefault="00344E47" w:rsidP="00344E47">
            <w:pPr>
              <w:ind w:left="113" w:right="113"/>
              <w:jc w:val="center"/>
              <w:rPr>
                <w:rFonts w:ascii="Arial" w:hAnsi="Arial" w:cs="Arial"/>
                <w:sz w:val="16"/>
                <w:szCs w:val="16"/>
                <w:lang w:val="hy-AM"/>
              </w:rPr>
            </w:pPr>
            <w:r w:rsidRPr="004670E1">
              <w:rPr>
                <w:rFonts w:ascii="Arial" w:hAnsi="Arial" w:cs="Arial"/>
                <w:sz w:val="16"/>
                <w:szCs w:val="16"/>
                <w:lang w:val="hy-AM"/>
              </w:rPr>
              <w:t xml:space="preserve">Միջին </w:t>
            </w:r>
          </w:p>
        </w:tc>
        <w:tc>
          <w:tcPr>
            <w:tcW w:w="408" w:type="dxa"/>
            <w:tcBorders>
              <w:top w:val="single" w:sz="4" w:space="0" w:color="auto"/>
              <w:left w:val="single" w:sz="4" w:space="0" w:color="auto"/>
              <w:bottom w:val="single" w:sz="4" w:space="0" w:color="auto"/>
              <w:right w:val="single" w:sz="4" w:space="0" w:color="auto"/>
            </w:tcBorders>
            <w:textDirection w:val="btLr"/>
            <w:vAlign w:val="center"/>
            <w:hideMark/>
          </w:tcPr>
          <w:p w14:paraId="686E35D8" w14:textId="77777777" w:rsidR="00344E47" w:rsidRPr="004670E1" w:rsidRDefault="00344E47" w:rsidP="00344E47">
            <w:pPr>
              <w:ind w:left="113" w:right="113"/>
              <w:jc w:val="center"/>
              <w:rPr>
                <w:rFonts w:ascii="Arial" w:hAnsi="Arial" w:cs="Arial"/>
                <w:sz w:val="16"/>
                <w:szCs w:val="16"/>
                <w:lang w:val="hy-AM"/>
              </w:rPr>
            </w:pPr>
            <w:r w:rsidRPr="004670E1">
              <w:rPr>
                <w:rFonts w:ascii="Arial" w:hAnsi="Arial" w:cs="Arial"/>
                <w:sz w:val="16"/>
                <w:szCs w:val="16"/>
                <w:lang w:val="hy-AM"/>
              </w:rPr>
              <w:t>x</w:t>
            </w:r>
          </w:p>
        </w:tc>
        <w:tc>
          <w:tcPr>
            <w:tcW w:w="408" w:type="dxa"/>
            <w:tcBorders>
              <w:top w:val="single" w:sz="4" w:space="0" w:color="auto"/>
              <w:left w:val="single" w:sz="4" w:space="0" w:color="auto"/>
              <w:bottom w:val="single" w:sz="4" w:space="0" w:color="auto"/>
              <w:right w:val="single" w:sz="4" w:space="0" w:color="auto"/>
            </w:tcBorders>
            <w:textDirection w:val="btLr"/>
            <w:vAlign w:val="center"/>
            <w:hideMark/>
          </w:tcPr>
          <w:p w14:paraId="67148E49" w14:textId="77777777" w:rsidR="00344E47" w:rsidRPr="004670E1" w:rsidRDefault="00344E47" w:rsidP="00344E47">
            <w:pPr>
              <w:ind w:left="113" w:right="113"/>
              <w:jc w:val="center"/>
              <w:rPr>
                <w:rFonts w:ascii="Arial" w:hAnsi="Arial" w:cs="Arial"/>
                <w:sz w:val="16"/>
                <w:szCs w:val="16"/>
                <w:lang w:val="hy-AM"/>
              </w:rPr>
            </w:pPr>
            <w:r w:rsidRPr="004670E1">
              <w:rPr>
                <w:rFonts w:ascii="Arial" w:hAnsi="Arial" w:cs="Arial"/>
                <w:sz w:val="16"/>
                <w:szCs w:val="16"/>
                <w:lang w:val="hy-AM"/>
              </w:rPr>
              <w:t xml:space="preserve">Բարձր </w:t>
            </w:r>
          </w:p>
        </w:tc>
        <w:tc>
          <w:tcPr>
            <w:tcW w:w="407" w:type="dxa"/>
            <w:tcBorders>
              <w:top w:val="single" w:sz="4" w:space="0" w:color="auto"/>
              <w:left w:val="single" w:sz="4" w:space="0" w:color="auto"/>
              <w:bottom w:val="single" w:sz="4" w:space="0" w:color="auto"/>
              <w:right w:val="single" w:sz="4" w:space="0" w:color="auto"/>
            </w:tcBorders>
            <w:textDirection w:val="btLr"/>
            <w:vAlign w:val="center"/>
            <w:hideMark/>
          </w:tcPr>
          <w:p w14:paraId="1AA3792A" w14:textId="77777777" w:rsidR="00344E47" w:rsidRPr="004670E1" w:rsidRDefault="00344E47" w:rsidP="00344E47">
            <w:pPr>
              <w:ind w:left="113" w:right="113"/>
              <w:jc w:val="center"/>
              <w:rPr>
                <w:rFonts w:ascii="Arial" w:hAnsi="Arial" w:cs="Arial"/>
                <w:sz w:val="16"/>
                <w:szCs w:val="16"/>
                <w:lang w:val="hy-AM"/>
              </w:rPr>
            </w:pPr>
            <w:r w:rsidRPr="004670E1">
              <w:rPr>
                <w:rFonts w:ascii="Arial" w:hAnsi="Arial" w:cs="Arial"/>
                <w:sz w:val="16"/>
                <w:szCs w:val="16"/>
                <w:lang w:val="hy-AM"/>
              </w:rPr>
              <w:t>Միջին</w:t>
            </w:r>
          </w:p>
        </w:tc>
        <w:tc>
          <w:tcPr>
            <w:tcW w:w="408" w:type="dxa"/>
            <w:tcBorders>
              <w:top w:val="single" w:sz="4" w:space="0" w:color="auto"/>
              <w:left w:val="single" w:sz="4" w:space="0" w:color="auto"/>
              <w:bottom w:val="single" w:sz="4" w:space="0" w:color="auto"/>
              <w:right w:val="single" w:sz="4" w:space="0" w:color="auto"/>
            </w:tcBorders>
            <w:textDirection w:val="btLr"/>
            <w:vAlign w:val="center"/>
            <w:hideMark/>
          </w:tcPr>
          <w:p w14:paraId="0C6BF04A" w14:textId="77777777" w:rsidR="00344E47" w:rsidRPr="004670E1" w:rsidRDefault="00344E47" w:rsidP="00344E47">
            <w:pPr>
              <w:ind w:left="113" w:right="113"/>
              <w:jc w:val="center"/>
              <w:rPr>
                <w:rFonts w:ascii="Arial" w:hAnsi="Arial" w:cs="Arial"/>
                <w:sz w:val="16"/>
                <w:szCs w:val="16"/>
                <w:lang w:val="hy-AM"/>
              </w:rPr>
            </w:pPr>
            <w:r w:rsidRPr="004670E1">
              <w:rPr>
                <w:rFonts w:ascii="Arial" w:hAnsi="Arial" w:cs="Arial"/>
                <w:sz w:val="16"/>
                <w:szCs w:val="16"/>
                <w:lang w:val="hy-AM"/>
              </w:rPr>
              <w:t xml:space="preserve">Ցածր </w:t>
            </w:r>
          </w:p>
        </w:tc>
        <w:tc>
          <w:tcPr>
            <w:tcW w:w="408" w:type="dxa"/>
            <w:tcBorders>
              <w:top w:val="single" w:sz="4" w:space="0" w:color="auto"/>
              <w:left w:val="single" w:sz="4" w:space="0" w:color="auto"/>
              <w:bottom w:val="single" w:sz="4" w:space="0" w:color="auto"/>
              <w:right w:val="single" w:sz="4" w:space="0" w:color="auto"/>
            </w:tcBorders>
            <w:textDirection w:val="btLr"/>
            <w:hideMark/>
          </w:tcPr>
          <w:p w14:paraId="23EE0AEB" w14:textId="77777777" w:rsidR="00344E47" w:rsidRPr="004670E1" w:rsidRDefault="00344E47" w:rsidP="00344E47">
            <w:pPr>
              <w:ind w:left="113" w:right="113"/>
              <w:jc w:val="center"/>
              <w:rPr>
                <w:rFonts w:ascii="Arial" w:hAnsi="Arial" w:cs="Arial"/>
                <w:sz w:val="16"/>
                <w:szCs w:val="16"/>
                <w:lang w:val="hy-AM"/>
              </w:rPr>
            </w:pPr>
            <w:r w:rsidRPr="004670E1">
              <w:rPr>
                <w:rFonts w:ascii="Arial" w:hAnsi="Arial" w:cs="Arial"/>
                <w:sz w:val="16"/>
                <w:szCs w:val="16"/>
                <w:lang w:val="hy-AM"/>
              </w:rPr>
              <w:t xml:space="preserve"> միջին </w:t>
            </w:r>
          </w:p>
        </w:tc>
        <w:tc>
          <w:tcPr>
            <w:tcW w:w="387" w:type="dxa"/>
            <w:tcBorders>
              <w:top w:val="single" w:sz="4" w:space="0" w:color="auto"/>
              <w:left w:val="single" w:sz="4" w:space="0" w:color="auto"/>
              <w:bottom w:val="single" w:sz="4" w:space="0" w:color="auto"/>
              <w:right w:val="single" w:sz="4" w:space="0" w:color="auto"/>
            </w:tcBorders>
            <w:textDirection w:val="btLr"/>
            <w:hideMark/>
          </w:tcPr>
          <w:p w14:paraId="7E25B082" w14:textId="77777777" w:rsidR="00344E47" w:rsidRPr="004670E1" w:rsidRDefault="00344E47" w:rsidP="00344E47">
            <w:pPr>
              <w:ind w:left="113" w:right="113"/>
              <w:jc w:val="center"/>
              <w:rPr>
                <w:rFonts w:ascii="Arial" w:hAnsi="Arial" w:cs="Arial"/>
                <w:sz w:val="16"/>
                <w:szCs w:val="16"/>
                <w:lang w:val="hy-AM"/>
              </w:rPr>
            </w:pPr>
            <w:r w:rsidRPr="004670E1">
              <w:rPr>
                <w:rFonts w:ascii="Arial" w:hAnsi="Arial" w:cs="Arial"/>
                <w:sz w:val="16"/>
                <w:szCs w:val="16"/>
                <w:lang w:val="hy-AM"/>
              </w:rPr>
              <w:t xml:space="preserve">Ցածր </w:t>
            </w:r>
          </w:p>
        </w:tc>
      </w:tr>
      <w:tr w:rsidR="00344E47" w:rsidRPr="004670E1" w14:paraId="4686D16A" w14:textId="77777777" w:rsidTr="0034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4"/>
        </w:trPr>
        <w:tc>
          <w:tcPr>
            <w:tcW w:w="454" w:type="dxa"/>
            <w:tcBorders>
              <w:top w:val="single" w:sz="4" w:space="0" w:color="auto"/>
              <w:left w:val="single" w:sz="4" w:space="0" w:color="auto"/>
              <w:bottom w:val="single" w:sz="4" w:space="0" w:color="auto"/>
              <w:right w:val="single" w:sz="4" w:space="0" w:color="auto"/>
            </w:tcBorders>
            <w:hideMark/>
          </w:tcPr>
          <w:p w14:paraId="78203C5B" w14:textId="77777777" w:rsidR="00344E47" w:rsidRPr="004670E1" w:rsidRDefault="00344E47" w:rsidP="00344E47">
            <w:pPr>
              <w:jc w:val="center"/>
              <w:rPr>
                <w:rFonts w:ascii="Arial" w:hAnsi="Arial" w:cs="Arial"/>
                <w:b/>
                <w:bCs/>
                <w:color w:val="000000"/>
                <w:sz w:val="16"/>
                <w:szCs w:val="16"/>
                <w:lang w:val="hy-AM" w:eastAsia="en-GB"/>
              </w:rPr>
            </w:pPr>
            <w:r w:rsidRPr="004670E1">
              <w:rPr>
                <w:rFonts w:ascii="Arial" w:hAnsi="Arial" w:cs="Arial"/>
                <w:b/>
                <w:bCs/>
                <w:color w:val="000000"/>
                <w:sz w:val="16"/>
                <w:szCs w:val="16"/>
                <w:lang w:val="hy-AM" w:eastAsia="en-GB"/>
              </w:rPr>
              <w:lastRenderedPageBreak/>
              <w:t>6</w:t>
            </w:r>
          </w:p>
        </w:tc>
        <w:tc>
          <w:tcPr>
            <w:tcW w:w="1668" w:type="dxa"/>
            <w:tcBorders>
              <w:top w:val="single" w:sz="4" w:space="0" w:color="auto"/>
              <w:left w:val="single" w:sz="4" w:space="0" w:color="auto"/>
              <w:bottom w:val="single" w:sz="4" w:space="0" w:color="auto"/>
              <w:right w:val="single" w:sz="4" w:space="0" w:color="auto"/>
            </w:tcBorders>
            <w:hideMark/>
          </w:tcPr>
          <w:p w14:paraId="07B8641A" w14:textId="77777777" w:rsidR="00344E47" w:rsidRPr="004670E1" w:rsidRDefault="00344E47" w:rsidP="006E24F4">
            <w:pPr>
              <w:jc w:val="left"/>
              <w:rPr>
                <w:rFonts w:ascii="Arial" w:hAnsi="Arial" w:cs="Arial"/>
                <w:b/>
                <w:bCs/>
                <w:color w:val="000000"/>
                <w:sz w:val="16"/>
                <w:szCs w:val="16"/>
                <w:lang w:val="hy-AM" w:eastAsia="en-GB"/>
              </w:rPr>
            </w:pPr>
            <w:r w:rsidRPr="004670E1">
              <w:rPr>
                <w:rFonts w:ascii="Arial" w:hAnsi="Arial" w:cs="Arial"/>
                <w:b/>
                <w:bCs/>
                <w:color w:val="000000"/>
                <w:sz w:val="16"/>
                <w:szCs w:val="16"/>
                <w:lang w:val="hy-AM" w:eastAsia="en-GB"/>
              </w:rPr>
              <w:t>Տեղեկատվական և  հաղորդակցական տեխնոլոգիաներ</w:t>
            </w:r>
          </w:p>
        </w:tc>
        <w:tc>
          <w:tcPr>
            <w:tcW w:w="2070" w:type="dxa"/>
            <w:tcBorders>
              <w:top w:val="single" w:sz="4" w:space="0" w:color="auto"/>
              <w:left w:val="single" w:sz="4" w:space="0" w:color="auto"/>
              <w:bottom w:val="single" w:sz="4" w:space="0" w:color="auto"/>
              <w:right w:val="single" w:sz="4" w:space="0" w:color="auto"/>
            </w:tcBorders>
            <w:hideMark/>
          </w:tcPr>
          <w:p w14:paraId="47E4E26E" w14:textId="77777777" w:rsidR="00344E47" w:rsidRPr="004670E1" w:rsidRDefault="00344E47" w:rsidP="006E24F4">
            <w:pPr>
              <w:jc w:val="left"/>
              <w:rPr>
                <w:rFonts w:ascii="Arial" w:hAnsi="Arial" w:cs="Arial"/>
                <w:color w:val="000000"/>
                <w:sz w:val="16"/>
                <w:szCs w:val="16"/>
                <w:lang w:val="hy-AM" w:eastAsia="en-GB"/>
              </w:rPr>
            </w:pPr>
            <w:r w:rsidRPr="004670E1">
              <w:rPr>
                <w:rFonts w:ascii="Arial" w:hAnsi="Arial" w:cs="Arial"/>
                <w:color w:val="000000"/>
                <w:sz w:val="16"/>
                <w:szCs w:val="16"/>
                <w:lang w:val="hy-AM" w:eastAsia="en-GB"/>
              </w:rPr>
              <w:t>ՏՀՏ զարգացում  և հայտեր բոլոր ոլորտներում</w:t>
            </w:r>
          </w:p>
        </w:tc>
        <w:tc>
          <w:tcPr>
            <w:tcW w:w="1620" w:type="dxa"/>
            <w:tcBorders>
              <w:top w:val="single" w:sz="4" w:space="0" w:color="auto"/>
              <w:left w:val="single" w:sz="4" w:space="0" w:color="auto"/>
              <w:bottom w:val="single" w:sz="4" w:space="0" w:color="auto"/>
              <w:right w:val="single" w:sz="4" w:space="0" w:color="auto"/>
            </w:tcBorders>
            <w:hideMark/>
          </w:tcPr>
          <w:p w14:paraId="32CF7D83" w14:textId="77777777" w:rsidR="00344E47" w:rsidRPr="004670E1" w:rsidRDefault="00344E47" w:rsidP="006E24F4">
            <w:pPr>
              <w:jc w:val="left"/>
              <w:rPr>
                <w:rFonts w:ascii="Arial" w:hAnsi="Arial" w:cs="Arial"/>
                <w:sz w:val="16"/>
                <w:szCs w:val="16"/>
                <w:lang w:val="hy-AM"/>
              </w:rPr>
            </w:pPr>
            <w:r w:rsidRPr="004670E1">
              <w:rPr>
                <w:rFonts w:ascii="Arial" w:hAnsi="Arial" w:cs="Arial"/>
                <w:sz w:val="16"/>
                <w:szCs w:val="16"/>
                <w:lang w:val="hy-AM"/>
              </w:rPr>
              <w:t>Երևան</w:t>
            </w:r>
          </w:p>
          <w:p w14:paraId="5D0EE57A" w14:textId="77777777" w:rsidR="00344E47" w:rsidRPr="004670E1" w:rsidRDefault="00344E47" w:rsidP="006E24F4">
            <w:pPr>
              <w:jc w:val="left"/>
              <w:rPr>
                <w:rFonts w:ascii="Arial" w:hAnsi="Arial" w:cs="Arial"/>
                <w:sz w:val="16"/>
                <w:szCs w:val="16"/>
                <w:lang w:val="hy-AM"/>
              </w:rPr>
            </w:pPr>
            <w:r w:rsidRPr="004670E1">
              <w:rPr>
                <w:rFonts w:ascii="Arial" w:hAnsi="Arial" w:cs="Arial"/>
                <w:sz w:val="16"/>
                <w:szCs w:val="16"/>
                <w:lang w:val="hy-AM"/>
              </w:rPr>
              <w:t>Լոռի</w:t>
            </w:r>
          </w:p>
          <w:p w14:paraId="1F865FD3" w14:textId="77777777" w:rsidR="00344E47" w:rsidRPr="004670E1" w:rsidRDefault="00344E47" w:rsidP="006E24F4">
            <w:pPr>
              <w:jc w:val="left"/>
              <w:rPr>
                <w:rFonts w:ascii="Arial" w:hAnsi="Arial" w:cs="Arial"/>
                <w:sz w:val="16"/>
                <w:szCs w:val="16"/>
                <w:lang w:val="hy-AM"/>
              </w:rPr>
            </w:pPr>
            <w:r w:rsidRPr="004670E1">
              <w:rPr>
                <w:rFonts w:ascii="Arial" w:hAnsi="Arial" w:cs="Arial"/>
                <w:sz w:val="16"/>
                <w:szCs w:val="16"/>
                <w:lang w:val="hy-AM"/>
              </w:rPr>
              <w:t>Շիրակ</w:t>
            </w:r>
          </w:p>
        </w:tc>
        <w:tc>
          <w:tcPr>
            <w:tcW w:w="2250" w:type="dxa"/>
            <w:tcBorders>
              <w:top w:val="single" w:sz="4" w:space="0" w:color="auto"/>
              <w:left w:val="single" w:sz="4" w:space="0" w:color="auto"/>
              <w:bottom w:val="single" w:sz="4" w:space="0" w:color="auto"/>
              <w:right w:val="single" w:sz="4" w:space="0" w:color="auto"/>
            </w:tcBorders>
            <w:hideMark/>
          </w:tcPr>
          <w:p w14:paraId="0116E7B7" w14:textId="77777777" w:rsidR="00344E47" w:rsidRPr="004670E1" w:rsidRDefault="00344E47" w:rsidP="006E24F4">
            <w:pPr>
              <w:jc w:val="left"/>
              <w:rPr>
                <w:rFonts w:ascii="Arial" w:hAnsi="Arial" w:cs="Arial"/>
                <w:sz w:val="16"/>
                <w:szCs w:val="16"/>
                <w:lang w:val="hy-AM"/>
              </w:rPr>
            </w:pPr>
            <w:r w:rsidRPr="004670E1">
              <w:rPr>
                <w:rFonts w:ascii="Arial" w:hAnsi="Arial" w:cs="Arial"/>
                <w:sz w:val="16"/>
                <w:szCs w:val="16"/>
                <w:lang w:val="hy-AM"/>
              </w:rPr>
              <w:t>Տեղեկատվություն և հաղորդակցություն (հեռահաղորդակցություն, համակարգչային ծրագրավորում, խորհրդատվություն և հարակից գործողություններ, տեղեկատվական ծառայության գործունեություն)</w:t>
            </w:r>
          </w:p>
          <w:p w14:paraId="66C40496" w14:textId="77777777" w:rsidR="00344E47" w:rsidRPr="004670E1" w:rsidRDefault="00344E47" w:rsidP="006E24F4">
            <w:pPr>
              <w:jc w:val="left"/>
              <w:rPr>
                <w:rFonts w:ascii="Arial" w:hAnsi="Arial" w:cs="Arial"/>
                <w:sz w:val="16"/>
                <w:szCs w:val="16"/>
                <w:lang w:val="hy-AM"/>
              </w:rPr>
            </w:pPr>
            <w:r w:rsidRPr="004670E1">
              <w:rPr>
                <w:rFonts w:ascii="Arial" w:hAnsi="Arial" w:cs="Arial"/>
                <w:sz w:val="16"/>
                <w:szCs w:val="16"/>
                <w:lang w:val="hy-AM"/>
              </w:rPr>
              <w:t xml:space="preserve">   </w:t>
            </w:r>
          </w:p>
        </w:tc>
        <w:tc>
          <w:tcPr>
            <w:tcW w:w="2160" w:type="dxa"/>
            <w:tcBorders>
              <w:top w:val="single" w:sz="4" w:space="0" w:color="auto"/>
              <w:left w:val="single" w:sz="4" w:space="0" w:color="auto"/>
              <w:bottom w:val="single" w:sz="4" w:space="0" w:color="auto"/>
              <w:right w:val="single" w:sz="4" w:space="0" w:color="auto"/>
            </w:tcBorders>
            <w:hideMark/>
          </w:tcPr>
          <w:p w14:paraId="08F0D5AC" w14:textId="77777777" w:rsidR="00344E47" w:rsidRPr="004670E1" w:rsidRDefault="00344E47" w:rsidP="006E24F4">
            <w:pPr>
              <w:jc w:val="left"/>
              <w:rPr>
                <w:rFonts w:ascii="Arial" w:hAnsi="Arial" w:cs="Arial"/>
                <w:sz w:val="16"/>
                <w:szCs w:val="16"/>
                <w:lang w:val="hy-AM"/>
              </w:rPr>
            </w:pPr>
            <w:r w:rsidRPr="004670E1">
              <w:rPr>
                <w:rFonts w:ascii="Arial" w:hAnsi="Arial" w:cs="Arial"/>
                <w:sz w:val="16"/>
                <w:szCs w:val="16"/>
                <w:lang w:val="hy-AM"/>
              </w:rPr>
              <w:t>Բնական գիտություններ (մաթեմատիկա, համակարգչային և տեղեկատվական գիտություններ), ճարտարագիտություն և տեխնոլոգիա (էլեկտրոնային ճարտարագիտություն, տեղեկատվական ինժեներություն, այլ), սոցիալական գիտություններ (հոգեբանություն և ճանաչողական գիտություններ, լրատվամիջոցներ և կապի միջոցներ, այլ)</w:t>
            </w:r>
          </w:p>
        </w:tc>
        <w:tc>
          <w:tcPr>
            <w:tcW w:w="2160" w:type="dxa"/>
            <w:tcBorders>
              <w:top w:val="single" w:sz="4" w:space="0" w:color="auto"/>
              <w:left w:val="single" w:sz="4" w:space="0" w:color="auto"/>
              <w:bottom w:val="single" w:sz="4" w:space="0" w:color="auto"/>
              <w:right w:val="single" w:sz="4" w:space="0" w:color="auto"/>
            </w:tcBorders>
            <w:hideMark/>
          </w:tcPr>
          <w:p w14:paraId="1A41EAFF" w14:textId="77777777" w:rsidR="00344E47" w:rsidRPr="004670E1" w:rsidRDefault="00344E47" w:rsidP="006E24F4">
            <w:pPr>
              <w:jc w:val="left"/>
              <w:rPr>
                <w:rFonts w:ascii="Arial" w:hAnsi="Arial" w:cs="Arial"/>
                <w:sz w:val="16"/>
                <w:szCs w:val="16"/>
                <w:lang w:val="hy-AM"/>
              </w:rPr>
            </w:pPr>
            <w:r w:rsidRPr="004670E1">
              <w:rPr>
                <w:rFonts w:ascii="Arial" w:hAnsi="Arial" w:cs="Arial"/>
                <w:sz w:val="16"/>
                <w:szCs w:val="16"/>
                <w:lang w:val="hy-AM"/>
              </w:rPr>
              <w:t xml:space="preserve">Թվային օրակարգ (բարձր արագությամբ լայնաշերտ ցանց, լայնաշերտ ցանց գյուղական բնակավայրերում, </w:t>
            </w:r>
            <w:r>
              <w:rPr>
                <w:rFonts w:ascii="Arial" w:hAnsi="Arial" w:cs="Arial"/>
                <w:sz w:val="16"/>
                <w:szCs w:val="16"/>
                <w:lang w:val="hy-AM"/>
              </w:rPr>
              <w:t>սմարթ</w:t>
            </w:r>
            <w:r w:rsidRPr="004670E1">
              <w:rPr>
                <w:rFonts w:ascii="Arial" w:hAnsi="Arial" w:cs="Arial"/>
                <w:sz w:val="16"/>
                <w:szCs w:val="16"/>
                <w:lang w:val="hy-AM"/>
              </w:rPr>
              <w:t xml:space="preserve"> ցանցեր, էլեկտրոնային առևտուր և առցանց ՓՄՁ-ներ, էլեկտրոնային կառավարում (էլեկտրոնային գնումներ, էլեկտրոնային մասնակցություն), էլեկտրոնային առողջապահություն, էլեկտրոնային ներառում, ՏՀՏ վստահություն, կիբեր անվտանգություն և ցանցային անվտանգություն, </w:t>
            </w:r>
            <w:r>
              <w:rPr>
                <w:rFonts w:ascii="Arial" w:hAnsi="Arial" w:cs="Arial"/>
                <w:sz w:val="16"/>
                <w:szCs w:val="16"/>
                <w:lang w:val="hy-AM"/>
              </w:rPr>
              <w:t>սմարթ</w:t>
            </w:r>
            <w:r w:rsidRPr="004670E1">
              <w:rPr>
                <w:rFonts w:ascii="Arial" w:hAnsi="Arial" w:cs="Arial"/>
                <w:sz w:val="16"/>
                <w:szCs w:val="16"/>
                <w:lang w:val="hy-AM"/>
              </w:rPr>
              <w:t xml:space="preserve"> քաղաքներ, նոր ԶԼՄ-ներ, բաց տվյալներ և այլն, ՀԿՏ-ներ</w:t>
            </w:r>
          </w:p>
        </w:tc>
        <w:tc>
          <w:tcPr>
            <w:tcW w:w="271" w:type="dxa"/>
            <w:tcBorders>
              <w:top w:val="single" w:sz="4" w:space="0" w:color="auto"/>
              <w:left w:val="single" w:sz="4" w:space="0" w:color="auto"/>
              <w:bottom w:val="single" w:sz="4" w:space="0" w:color="auto"/>
              <w:right w:val="single" w:sz="4" w:space="0" w:color="auto"/>
            </w:tcBorders>
            <w:textDirection w:val="btLr"/>
            <w:vAlign w:val="center"/>
            <w:hideMark/>
          </w:tcPr>
          <w:p w14:paraId="6DE1055C" w14:textId="77777777" w:rsidR="00344E47" w:rsidRPr="004670E1" w:rsidRDefault="00344E47" w:rsidP="00344E47">
            <w:pPr>
              <w:ind w:left="113" w:right="113"/>
              <w:jc w:val="center"/>
              <w:rPr>
                <w:rFonts w:ascii="Arial" w:hAnsi="Arial" w:cs="Arial"/>
                <w:sz w:val="16"/>
                <w:szCs w:val="16"/>
                <w:lang w:val="en-GB"/>
              </w:rPr>
            </w:pPr>
            <w:r w:rsidRPr="004670E1">
              <w:rPr>
                <w:rFonts w:ascii="Arial" w:hAnsi="Arial" w:cs="Arial"/>
                <w:sz w:val="16"/>
                <w:szCs w:val="16"/>
                <w:lang w:val="hy-AM"/>
              </w:rPr>
              <w:t>Միջին</w:t>
            </w:r>
          </w:p>
        </w:tc>
        <w:tc>
          <w:tcPr>
            <w:tcW w:w="408" w:type="dxa"/>
            <w:tcBorders>
              <w:top w:val="single" w:sz="4" w:space="0" w:color="auto"/>
              <w:left w:val="single" w:sz="4" w:space="0" w:color="auto"/>
              <w:bottom w:val="single" w:sz="4" w:space="0" w:color="auto"/>
              <w:right w:val="single" w:sz="4" w:space="0" w:color="auto"/>
            </w:tcBorders>
            <w:textDirection w:val="btLr"/>
            <w:hideMark/>
          </w:tcPr>
          <w:p w14:paraId="6C979A9F" w14:textId="77777777" w:rsidR="00344E47" w:rsidRPr="004670E1" w:rsidRDefault="00344E47" w:rsidP="00344E47">
            <w:pPr>
              <w:ind w:left="113" w:right="113"/>
              <w:jc w:val="center"/>
              <w:rPr>
                <w:rFonts w:ascii="Arial" w:hAnsi="Arial" w:cs="Arial"/>
                <w:sz w:val="16"/>
                <w:szCs w:val="16"/>
                <w:lang w:val="en-GB"/>
              </w:rPr>
            </w:pPr>
            <w:r w:rsidRPr="004670E1">
              <w:rPr>
                <w:rFonts w:ascii="Arial" w:hAnsi="Arial" w:cs="Arial"/>
                <w:sz w:val="16"/>
                <w:szCs w:val="16"/>
                <w:lang w:val="hy-AM"/>
              </w:rPr>
              <w:t xml:space="preserve">Միջին </w:t>
            </w:r>
          </w:p>
        </w:tc>
        <w:tc>
          <w:tcPr>
            <w:tcW w:w="408" w:type="dxa"/>
            <w:tcBorders>
              <w:top w:val="single" w:sz="4" w:space="0" w:color="auto"/>
              <w:left w:val="single" w:sz="4" w:space="0" w:color="auto"/>
              <w:bottom w:val="single" w:sz="4" w:space="0" w:color="auto"/>
              <w:right w:val="single" w:sz="4" w:space="0" w:color="auto"/>
            </w:tcBorders>
            <w:textDirection w:val="btLr"/>
            <w:hideMark/>
          </w:tcPr>
          <w:p w14:paraId="0F13BDE0" w14:textId="77777777" w:rsidR="00344E47" w:rsidRPr="004670E1" w:rsidRDefault="00344E47" w:rsidP="00344E47">
            <w:pPr>
              <w:ind w:left="113" w:right="113"/>
              <w:jc w:val="center"/>
              <w:rPr>
                <w:rFonts w:ascii="Arial" w:hAnsi="Arial" w:cs="Arial"/>
                <w:sz w:val="16"/>
                <w:szCs w:val="16"/>
              </w:rPr>
            </w:pPr>
            <w:r w:rsidRPr="004670E1">
              <w:rPr>
                <w:rFonts w:ascii="Arial" w:hAnsi="Arial" w:cs="Arial"/>
                <w:sz w:val="16"/>
                <w:szCs w:val="16"/>
                <w:lang w:val="hy-AM"/>
              </w:rPr>
              <w:t xml:space="preserve"> </w:t>
            </w:r>
            <w:r w:rsidRPr="004670E1">
              <w:rPr>
                <w:rFonts w:ascii="Arial" w:hAnsi="Arial" w:cs="Arial"/>
                <w:sz w:val="16"/>
                <w:szCs w:val="16"/>
              </w:rPr>
              <w:t>միջին</w:t>
            </w:r>
          </w:p>
        </w:tc>
        <w:tc>
          <w:tcPr>
            <w:tcW w:w="407" w:type="dxa"/>
            <w:tcBorders>
              <w:top w:val="single" w:sz="4" w:space="0" w:color="auto"/>
              <w:left w:val="single" w:sz="4" w:space="0" w:color="auto"/>
              <w:bottom w:val="single" w:sz="4" w:space="0" w:color="auto"/>
              <w:right w:val="single" w:sz="4" w:space="0" w:color="auto"/>
            </w:tcBorders>
            <w:textDirection w:val="btLr"/>
            <w:hideMark/>
          </w:tcPr>
          <w:p w14:paraId="0367F473" w14:textId="77777777" w:rsidR="00344E47" w:rsidRPr="004670E1" w:rsidRDefault="00344E47" w:rsidP="00344E47">
            <w:pPr>
              <w:ind w:left="113" w:right="113"/>
              <w:jc w:val="center"/>
              <w:rPr>
                <w:rFonts w:ascii="Arial" w:hAnsi="Arial" w:cs="Arial"/>
                <w:sz w:val="16"/>
                <w:szCs w:val="16"/>
              </w:rPr>
            </w:pPr>
            <w:r w:rsidRPr="004670E1">
              <w:rPr>
                <w:rFonts w:ascii="Arial" w:hAnsi="Arial" w:cs="Arial"/>
                <w:sz w:val="16"/>
                <w:szCs w:val="16"/>
                <w:lang w:val="hy-AM"/>
              </w:rPr>
              <w:t xml:space="preserve"> </w:t>
            </w:r>
            <w:r w:rsidRPr="004670E1">
              <w:rPr>
                <w:rFonts w:ascii="Arial" w:hAnsi="Arial" w:cs="Arial"/>
                <w:sz w:val="16"/>
                <w:szCs w:val="16"/>
              </w:rPr>
              <w:t>միջին</w:t>
            </w:r>
          </w:p>
        </w:tc>
        <w:tc>
          <w:tcPr>
            <w:tcW w:w="408" w:type="dxa"/>
            <w:tcBorders>
              <w:top w:val="single" w:sz="4" w:space="0" w:color="auto"/>
              <w:left w:val="single" w:sz="4" w:space="0" w:color="auto"/>
              <w:bottom w:val="single" w:sz="4" w:space="0" w:color="auto"/>
              <w:right w:val="single" w:sz="4" w:space="0" w:color="auto"/>
            </w:tcBorders>
            <w:textDirection w:val="btLr"/>
            <w:hideMark/>
          </w:tcPr>
          <w:p w14:paraId="46198A7D" w14:textId="77777777" w:rsidR="00344E47" w:rsidRPr="004670E1" w:rsidRDefault="00344E47" w:rsidP="00344E47">
            <w:pPr>
              <w:ind w:left="113" w:right="113"/>
              <w:jc w:val="center"/>
              <w:rPr>
                <w:rFonts w:ascii="Arial" w:hAnsi="Arial" w:cs="Arial"/>
                <w:sz w:val="16"/>
                <w:szCs w:val="16"/>
              </w:rPr>
            </w:pPr>
            <w:r w:rsidRPr="004670E1">
              <w:rPr>
                <w:rFonts w:ascii="Arial" w:hAnsi="Arial" w:cs="Arial"/>
                <w:sz w:val="16"/>
                <w:szCs w:val="16"/>
                <w:lang w:val="hy-AM"/>
              </w:rPr>
              <w:t xml:space="preserve"> </w:t>
            </w:r>
            <w:r w:rsidRPr="004670E1">
              <w:rPr>
                <w:rFonts w:ascii="Arial" w:hAnsi="Arial" w:cs="Arial"/>
                <w:sz w:val="16"/>
                <w:szCs w:val="16"/>
              </w:rPr>
              <w:t>բարձր</w:t>
            </w:r>
          </w:p>
        </w:tc>
        <w:tc>
          <w:tcPr>
            <w:tcW w:w="408" w:type="dxa"/>
            <w:tcBorders>
              <w:top w:val="single" w:sz="4" w:space="0" w:color="auto"/>
              <w:left w:val="single" w:sz="4" w:space="0" w:color="auto"/>
              <w:bottom w:val="single" w:sz="4" w:space="0" w:color="auto"/>
              <w:right w:val="single" w:sz="4" w:space="0" w:color="auto"/>
            </w:tcBorders>
            <w:textDirection w:val="btLr"/>
            <w:vAlign w:val="center"/>
            <w:hideMark/>
          </w:tcPr>
          <w:p w14:paraId="5CE2A56A" w14:textId="77777777" w:rsidR="00344E47" w:rsidRPr="004670E1" w:rsidRDefault="00344E47" w:rsidP="00344E47">
            <w:pPr>
              <w:ind w:left="113" w:right="113"/>
              <w:jc w:val="center"/>
              <w:rPr>
                <w:rFonts w:ascii="Arial" w:hAnsi="Arial" w:cs="Arial"/>
                <w:sz w:val="16"/>
                <w:szCs w:val="16"/>
                <w:lang w:val="en-GB"/>
              </w:rPr>
            </w:pPr>
            <w:r w:rsidRPr="004670E1">
              <w:rPr>
                <w:rFonts w:ascii="Arial" w:hAnsi="Arial" w:cs="Arial"/>
                <w:sz w:val="16"/>
                <w:szCs w:val="16"/>
                <w:lang w:val="en-GB"/>
              </w:rPr>
              <w:t>x</w:t>
            </w:r>
          </w:p>
        </w:tc>
        <w:tc>
          <w:tcPr>
            <w:tcW w:w="407" w:type="dxa"/>
            <w:tcBorders>
              <w:top w:val="single" w:sz="4" w:space="0" w:color="auto"/>
              <w:left w:val="single" w:sz="4" w:space="0" w:color="auto"/>
              <w:bottom w:val="single" w:sz="4" w:space="0" w:color="auto"/>
              <w:right w:val="single" w:sz="4" w:space="0" w:color="auto"/>
            </w:tcBorders>
            <w:textDirection w:val="btLr"/>
            <w:vAlign w:val="center"/>
            <w:hideMark/>
          </w:tcPr>
          <w:p w14:paraId="7DF0C2B3" w14:textId="77777777" w:rsidR="00344E47" w:rsidRPr="004670E1" w:rsidRDefault="00344E47" w:rsidP="00344E47">
            <w:pPr>
              <w:ind w:left="113" w:right="113"/>
              <w:jc w:val="center"/>
              <w:rPr>
                <w:rFonts w:ascii="Arial" w:hAnsi="Arial" w:cs="Arial"/>
                <w:sz w:val="16"/>
                <w:szCs w:val="16"/>
                <w:lang w:val="hy-AM"/>
              </w:rPr>
            </w:pPr>
            <w:r w:rsidRPr="004670E1">
              <w:rPr>
                <w:rFonts w:ascii="Arial" w:hAnsi="Arial" w:cs="Arial"/>
                <w:sz w:val="16"/>
                <w:szCs w:val="16"/>
                <w:lang w:val="hy-AM"/>
              </w:rPr>
              <w:t xml:space="preserve">Բարձր </w:t>
            </w:r>
          </w:p>
        </w:tc>
        <w:tc>
          <w:tcPr>
            <w:tcW w:w="408" w:type="dxa"/>
            <w:tcBorders>
              <w:top w:val="single" w:sz="4" w:space="0" w:color="auto"/>
              <w:left w:val="single" w:sz="4" w:space="0" w:color="auto"/>
              <w:bottom w:val="single" w:sz="4" w:space="0" w:color="auto"/>
              <w:right w:val="single" w:sz="4" w:space="0" w:color="auto"/>
            </w:tcBorders>
            <w:textDirection w:val="btLr"/>
            <w:hideMark/>
          </w:tcPr>
          <w:p w14:paraId="186A3C26" w14:textId="77777777" w:rsidR="00344E47" w:rsidRPr="004670E1" w:rsidRDefault="00344E47" w:rsidP="00344E47">
            <w:pPr>
              <w:ind w:left="113" w:right="113"/>
              <w:jc w:val="center"/>
              <w:rPr>
                <w:rFonts w:ascii="Arial" w:hAnsi="Arial" w:cs="Arial"/>
                <w:sz w:val="16"/>
                <w:szCs w:val="16"/>
                <w:lang w:val="en-GB"/>
              </w:rPr>
            </w:pPr>
            <w:r w:rsidRPr="004670E1">
              <w:rPr>
                <w:rFonts w:ascii="Arial" w:hAnsi="Arial" w:cs="Arial"/>
                <w:sz w:val="16"/>
                <w:szCs w:val="16"/>
                <w:lang w:val="hy-AM"/>
              </w:rPr>
              <w:t xml:space="preserve">Բարձր </w:t>
            </w:r>
          </w:p>
        </w:tc>
        <w:tc>
          <w:tcPr>
            <w:tcW w:w="408" w:type="dxa"/>
            <w:tcBorders>
              <w:top w:val="single" w:sz="4" w:space="0" w:color="auto"/>
              <w:left w:val="single" w:sz="4" w:space="0" w:color="auto"/>
              <w:bottom w:val="single" w:sz="4" w:space="0" w:color="auto"/>
              <w:right w:val="single" w:sz="4" w:space="0" w:color="auto"/>
            </w:tcBorders>
            <w:textDirection w:val="btLr"/>
            <w:hideMark/>
          </w:tcPr>
          <w:p w14:paraId="3E923FAB" w14:textId="77777777" w:rsidR="00344E47" w:rsidRPr="004670E1" w:rsidRDefault="00344E47" w:rsidP="00344E47">
            <w:pPr>
              <w:ind w:left="113" w:right="113"/>
              <w:jc w:val="center"/>
              <w:rPr>
                <w:rFonts w:ascii="Arial" w:hAnsi="Arial" w:cs="Arial"/>
                <w:sz w:val="16"/>
                <w:szCs w:val="16"/>
                <w:lang w:val="en-GB"/>
              </w:rPr>
            </w:pPr>
            <w:r w:rsidRPr="004670E1">
              <w:rPr>
                <w:rFonts w:ascii="Arial" w:hAnsi="Arial" w:cs="Arial"/>
                <w:sz w:val="16"/>
                <w:szCs w:val="16"/>
                <w:lang w:val="hy-AM"/>
              </w:rPr>
              <w:t xml:space="preserve">Բարձր </w:t>
            </w:r>
          </w:p>
        </w:tc>
        <w:tc>
          <w:tcPr>
            <w:tcW w:w="387" w:type="dxa"/>
            <w:tcBorders>
              <w:top w:val="single" w:sz="4" w:space="0" w:color="auto"/>
              <w:left w:val="single" w:sz="4" w:space="0" w:color="auto"/>
              <w:bottom w:val="single" w:sz="4" w:space="0" w:color="auto"/>
              <w:right w:val="single" w:sz="4" w:space="0" w:color="auto"/>
            </w:tcBorders>
            <w:textDirection w:val="btLr"/>
            <w:vAlign w:val="center"/>
            <w:hideMark/>
          </w:tcPr>
          <w:p w14:paraId="0BA15000" w14:textId="77777777" w:rsidR="00344E47" w:rsidRPr="004670E1" w:rsidRDefault="00344E47" w:rsidP="00344E47">
            <w:pPr>
              <w:ind w:left="113" w:right="113"/>
              <w:jc w:val="center"/>
              <w:rPr>
                <w:rFonts w:ascii="Arial" w:hAnsi="Arial" w:cs="Arial"/>
                <w:sz w:val="16"/>
                <w:szCs w:val="16"/>
                <w:lang w:val="hy-AM"/>
              </w:rPr>
            </w:pPr>
            <w:r w:rsidRPr="004670E1">
              <w:rPr>
                <w:rFonts w:ascii="Arial" w:hAnsi="Arial" w:cs="Arial"/>
                <w:sz w:val="16"/>
                <w:szCs w:val="16"/>
                <w:lang w:val="hy-AM"/>
              </w:rPr>
              <w:t xml:space="preserve">Միջին </w:t>
            </w:r>
          </w:p>
        </w:tc>
      </w:tr>
      <w:tr w:rsidR="00344E47" w:rsidRPr="004670E1" w14:paraId="0B036C13" w14:textId="77777777" w:rsidTr="0034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4"/>
        </w:trPr>
        <w:tc>
          <w:tcPr>
            <w:tcW w:w="454" w:type="dxa"/>
            <w:tcBorders>
              <w:top w:val="single" w:sz="4" w:space="0" w:color="auto"/>
              <w:left w:val="single" w:sz="4" w:space="0" w:color="auto"/>
              <w:bottom w:val="single" w:sz="4" w:space="0" w:color="auto"/>
              <w:right w:val="single" w:sz="4" w:space="0" w:color="auto"/>
            </w:tcBorders>
            <w:hideMark/>
          </w:tcPr>
          <w:p w14:paraId="3D1C98F0" w14:textId="77777777" w:rsidR="00344E47" w:rsidRPr="004670E1" w:rsidRDefault="00344E47" w:rsidP="00344E47">
            <w:pPr>
              <w:jc w:val="center"/>
              <w:rPr>
                <w:rFonts w:ascii="Arial" w:hAnsi="Arial" w:cs="Arial"/>
                <w:b/>
                <w:bCs/>
                <w:color w:val="000000"/>
                <w:sz w:val="16"/>
                <w:szCs w:val="16"/>
                <w:lang w:val="en-GB" w:eastAsia="en-GB"/>
              </w:rPr>
            </w:pPr>
            <w:r w:rsidRPr="004670E1">
              <w:rPr>
                <w:rFonts w:ascii="Arial" w:hAnsi="Arial" w:cs="Arial"/>
                <w:b/>
                <w:bCs/>
                <w:color w:val="000000"/>
                <w:sz w:val="16"/>
                <w:szCs w:val="16"/>
                <w:lang w:val="en-GB" w:eastAsia="en-GB"/>
              </w:rPr>
              <w:lastRenderedPageBreak/>
              <w:t>7</w:t>
            </w:r>
          </w:p>
        </w:tc>
        <w:tc>
          <w:tcPr>
            <w:tcW w:w="1668" w:type="dxa"/>
            <w:tcBorders>
              <w:top w:val="single" w:sz="4" w:space="0" w:color="auto"/>
              <w:left w:val="single" w:sz="4" w:space="0" w:color="auto"/>
              <w:bottom w:val="single" w:sz="4" w:space="0" w:color="auto"/>
              <w:right w:val="single" w:sz="4" w:space="0" w:color="auto"/>
            </w:tcBorders>
            <w:hideMark/>
          </w:tcPr>
          <w:p w14:paraId="0D240954" w14:textId="77777777" w:rsidR="00344E47" w:rsidRPr="004670E1" w:rsidRDefault="00344E47" w:rsidP="006E24F4">
            <w:pPr>
              <w:jc w:val="left"/>
              <w:rPr>
                <w:rFonts w:ascii="Arial" w:hAnsi="Arial" w:cs="Arial"/>
                <w:b/>
                <w:bCs/>
                <w:color w:val="000000"/>
                <w:sz w:val="16"/>
                <w:szCs w:val="16"/>
                <w:lang w:val="en-GB" w:eastAsia="en-GB"/>
              </w:rPr>
            </w:pPr>
            <w:r w:rsidRPr="004670E1">
              <w:rPr>
                <w:rFonts w:ascii="Arial" w:hAnsi="Arial" w:cs="Arial"/>
                <w:b/>
                <w:bCs/>
                <w:color w:val="000000"/>
                <w:sz w:val="16"/>
                <w:szCs w:val="16"/>
                <w:lang w:val="en-GB" w:eastAsia="en-GB"/>
              </w:rPr>
              <w:t xml:space="preserve">Մարդու առողջություն և </w:t>
            </w:r>
            <w:r w:rsidRPr="004670E1">
              <w:rPr>
                <w:rFonts w:ascii="Arial" w:hAnsi="Arial" w:cs="Arial"/>
                <w:sz w:val="16"/>
                <w:szCs w:val="16"/>
                <w:lang w:val="hy-AM"/>
              </w:rPr>
              <w:t>սոցիալական բարօրություն</w:t>
            </w:r>
          </w:p>
        </w:tc>
        <w:tc>
          <w:tcPr>
            <w:tcW w:w="2070" w:type="dxa"/>
            <w:tcBorders>
              <w:top w:val="single" w:sz="4" w:space="0" w:color="auto"/>
              <w:left w:val="single" w:sz="4" w:space="0" w:color="auto"/>
              <w:bottom w:val="single" w:sz="4" w:space="0" w:color="auto"/>
              <w:right w:val="single" w:sz="4" w:space="0" w:color="auto"/>
            </w:tcBorders>
            <w:hideMark/>
          </w:tcPr>
          <w:p w14:paraId="3A86A2B3" w14:textId="77777777" w:rsidR="00344E47" w:rsidRPr="004670E1" w:rsidRDefault="00344E47" w:rsidP="006E24F4">
            <w:pPr>
              <w:jc w:val="left"/>
              <w:rPr>
                <w:rFonts w:ascii="Arial" w:hAnsi="Arial" w:cs="Arial"/>
                <w:color w:val="000000"/>
                <w:sz w:val="16"/>
                <w:szCs w:val="16"/>
                <w:lang w:val="hy-AM" w:eastAsia="en-GB"/>
              </w:rPr>
            </w:pPr>
            <w:r w:rsidRPr="004670E1">
              <w:rPr>
                <w:rFonts w:ascii="Arial" w:hAnsi="Arial" w:cs="Arial"/>
                <w:color w:val="000000"/>
                <w:sz w:val="16"/>
                <w:szCs w:val="16"/>
                <w:lang w:val="hy-AM" w:eastAsia="en-GB"/>
              </w:rPr>
              <w:t xml:space="preserve">Մարդկային առողջության և </w:t>
            </w:r>
            <w:r w:rsidRPr="004670E1">
              <w:rPr>
                <w:rFonts w:ascii="Arial" w:hAnsi="Arial" w:cs="Arial"/>
                <w:sz w:val="16"/>
                <w:szCs w:val="16"/>
                <w:lang w:val="hy-AM"/>
              </w:rPr>
              <w:t>սոցիալական բարօրություն</w:t>
            </w:r>
            <w:r w:rsidRPr="004670E1">
              <w:rPr>
                <w:rFonts w:ascii="Arial" w:hAnsi="Arial" w:cs="Arial"/>
                <w:color w:val="000000"/>
                <w:sz w:val="16"/>
                <w:szCs w:val="16"/>
                <w:lang w:val="hy-AM" w:eastAsia="en-GB"/>
              </w:rPr>
              <w:t xml:space="preserve"> ոլորտներ և ծառայություններ, ինչպիսիք են՝ մոլեկուլային տեխնոլոգիաները, բժշկության և կենսաֆարմինիկայի համար, անհատական և հանրային առողջության առաջադեմ կիրառական տեխնոլոգիաներ; առաջադեմ բժշկական ճարտարագիտություն՝ վաղ ախտորոշման և բուժման, անհատականացված բժշկության համար, վերականգնման և գեղեցկության համար, և այլն:</w:t>
            </w:r>
          </w:p>
        </w:tc>
        <w:tc>
          <w:tcPr>
            <w:tcW w:w="1620" w:type="dxa"/>
            <w:tcBorders>
              <w:top w:val="single" w:sz="4" w:space="0" w:color="auto"/>
              <w:left w:val="single" w:sz="4" w:space="0" w:color="auto"/>
              <w:bottom w:val="single" w:sz="4" w:space="0" w:color="auto"/>
              <w:right w:val="single" w:sz="4" w:space="0" w:color="auto"/>
            </w:tcBorders>
            <w:hideMark/>
          </w:tcPr>
          <w:p w14:paraId="5A1C75EE" w14:textId="77777777" w:rsidR="00344E47" w:rsidRPr="004670E1" w:rsidRDefault="00344E47" w:rsidP="006E24F4">
            <w:pPr>
              <w:jc w:val="left"/>
              <w:rPr>
                <w:rFonts w:ascii="Arial" w:hAnsi="Arial" w:cs="Arial"/>
                <w:sz w:val="16"/>
                <w:szCs w:val="16"/>
                <w:lang w:val="hy-AM"/>
              </w:rPr>
            </w:pPr>
            <w:r w:rsidRPr="004670E1">
              <w:rPr>
                <w:rFonts w:ascii="Arial" w:hAnsi="Arial" w:cs="Arial"/>
                <w:sz w:val="16"/>
                <w:szCs w:val="16"/>
                <w:lang w:val="hy-AM"/>
              </w:rPr>
              <w:t>Երևան</w:t>
            </w:r>
          </w:p>
          <w:p w14:paraId="10E5218D" w14:textId="77777777" w:rsidR="00344E47" w:rsidRPr="004670E1" w:rsidRDefault="00344E47" w:rsidP="006E24F4">
            <w:pPr>
              <w:jc w:val="left"/>
              <w:rPr>
                <w:rFonts w:ascii="Arial" w:hAnsi="Arial" w:cs="Arial"/>
                <w:sz w:val="16"/>
                <w:szCs w:val="16"/>
                <w:lang w:val="hy-AM"/>
              </w:rPr>
            </w:pPr>
            <w:r w:rsidRPr="004670E1">
              <w:rPr>
                <w:rFonts w:ascii="Arial" w:hAnsi="Arial" w:cs="Arial"/>
                <w:sz w:val="16"/>
                <w:szCs w:val="16"/>
                <w:lang w:val="hy-AM"/>
              </w:rPr>
              <w:t>Բոլոր մարզերը</w:t>
            </w:r>
          </w:p>
        </w:tc>
        <w:tc>
          <w:tcPr>
            <w:tcW w:w="2250" w:type="dxa"/>
            <w:tcBorders>
              <w:top w:val="single" w:sz="4" w:space="0" w:color="auto"/>
              <w:left w:val="single" w:sz="4" w:space="0" w:color="auto"/>
              <w:bottom w:val="single" w:sz="4" w:space="0" w:color="auto"/>
              <w:right w:val="single" w:sz="4" w:space="0" w:color="auto"/>
            </w:tcBorders>
          </w:tcPr>
          <w:p w14:paraId="4144DBE4" w14:textId="77777777" w:rsidR="00344E47" w:rsidRPr="004670E1" w:rsidRDefault="00344E47" w:rsidP="006E24F4">
            <w:pPr>
              <w:jc w:val="left"/>
              <w:rPr>
                <w:rFonts w:ascii="Arial" w:hAnsi="Arial" w:cs="Arial"/>
                <w:sz w:val="16"/>
                <w:szCs w:val="16"/>
                <w:lang w:val="hy-AM"/>
              </w:rPr>
            </w:pPr>
            <w:r w:rsidRPr="004670E1">
              <w:rPr>
                <w:rFonts w:ascii="Arial" w:hAnsi="Arial" w:cs="Arial"/>
                <w:sz w:val="16"/>
                <w:szCs w:val="16"/>
                <w:lang w:val="hy-AM"/>
              </w:rPr>
              <w:t>Արտադրություն (դեղագործական արտադրանքների և դեղագործական պատրաստուկների արտադրություն), մարդու առողջություն, այլ ծառայություններ (անհատական սպասարկման գործողություններ)</w:t>
            </w:r>
          </w:p>
          <w:p w14:paraId="09B4801D" w14:textId="77777777" w:rsidR="00344E47" w:rsidRPr="004670E1" w:rsidRDefault="00344E47" w:rsidP="006E24F4">
            <w:pPr>
              <w:jc w:val="left"/>
              <w:rPr>
                <w:rFonts w:ascii="Arial" w:hAnsi="Arial" w:cs="Arial"/>
                <w:sz w:val="16"/>
                <w:szCs w:val="16"/>
                <w:lang w:val="hy-AM"/>
              </w:rPr>
            </w:pPr>
          </w:p>
          <w:p w14:paraId="6CA39A8B" w14:textId="77777777" w:rsidR="00344E47" w:rsidRPr="004670E1" w:rsidRDefault="00344E47" w:rsidP="006E24F4">
            <w:pPr>
              <w:jc w:val="left"/>
              <w:rPr>
                <w:rFonts w:ascii="Arial" w:hAnsi="Arial" w:cs="Arial"/>
                <w:sz w:val="16"/>
                <w:szCs w:val="16"/>
                <w:lang w:val="hy-AM"/>
              </w:rPr>
            </w:pPr>
          </w:p>
        </w:tc>
        <w:tc>
          <w:tcPr>
            <w:tcW w:w="2160" w:type="dxa"/>
            <w:tcBorders>
              <w:top w:val="single" w:sz="4" w:space="0" w:color="auto"/>
              <w:left w:val="single" w:sz="4" w:space="0" w:color="auto"/>
              <w:bottom w:val="single" w:sz="4" w:space="0" w:color="auto"/>
              <w:right w:val="single" w:sz="4" w:space="0" w:color="auto"/>
            </w:tcBorders>
            <w:hideMark/>
          </w:tcPr>
          <w:p w14:paraId="5B6CC7AC" w14:textId="77777777" w:rsidR="00344E47" w:rsidRPr="004670E1" w:rsidRDefault="00344E47" w:rsidP="006E24F4">
            <w:pPr>
              <w:jc w:val="left"/>
              <w:rPr>
                <w:rFonts w:ascii="Arial" w:hAnsi="Arial" w:cs="Arial"/>
                <w:sz w:val="16"/>
                <w:szCs w:val="16"/>
                <w:lang w:val="hy-AM"/>
              </w:rPr>
            </w:pPr>
            <w:r w:rsidRPr="004670E1">
              <w:rPr>
                <w:rFonts w:ascii="Arial" w:hAnsi="Arial" w:cs="Arial"/>
                <w:sz w:val="16"/>
                <w:szCs w:val="16"/>
                <w:lang w:val="hy-AM"/>
              </w:rPr>
              <w:t>Բժշկական և առողջապահական գիտություններ (հիմնական, կլինիկական բժշկություն, առողջապահական գիտություններ, բժշկական կենսատեխնոլոգիա և այլն), ճարտարագիտություն և տեխնոլոգիա (քիմիական, բժշկական ճարտարագիտություն), սոցիալական գիտություններ (հոգեբանություն և այլն)</w:t>
            </w:r>
          </w:p>
        </w:tc>
        <w:tc>
          <w:tcPr>
            <w:tcW w:w="2160" w:type="dxa"/>
            <w:tcBorders>
              <w:top w:val="single" w:sz="4" w:space="0" w:color="auto"/>
              <w:left w:val="single" w:sz="4" w:space="0" w:color="auto"/>
              <w:bottom w:val="single" w:sz="4" w:space="0" w:color="auto"/>
              <w:right w:val="single" w:sz="4" w:space="0" w:color="auto"/>
            </w:tcBorders>
            <w:hideMark/>
          </w:tcPr>
          <w:p w14:paraId="7734F104" w14:textId="77777777" w:rsidR="00344E47" w:rsidRPr="004670E1" w:rsidRDefault="00344E47" w:rsidP="006E24F4">
            <w:pPr>
              <w:jc w:val="left"/>
              <w:rPr>
                <w:rFonts w:ascii="Arial" w:hAnsi="Arial" w:cs="Arial"/>
                <w:sz w:val="16"/>
                <w:szCs w:val="16"/>
                <w:lang w:val="hy-AM"/>
              </w:rPr>
            </w:pPr>
            <w:r w:rsidRPr="004670E1">
              <w:rPr>
                <w:rFonts w:ascii="Arial" w:hAnsi="Arial" w:cs="Arial"/>
                <w:sz w:val="16"/>
                <w:szCs w:val="16"/>
                <w:lang w:val="hy-AM"/>
              </w:rPr>
              <w:t>Հասարակական առողջություն և անվտանգություն (ծերացող հասարակություն, հանրային առողջություն և սոցիալական բարօրություն, նոր կամ բարելավված ծառայողական ապրանքներ)</w:t>
            </w:r>
          </w:p>
        </w:tc>
        <w:tc>
          <w:tcPr>
            <w:tcW w:w="271" w:type="dxa"/>
            <w:tcBorders>
              <w:top w:val="single" w:sz="4" w:space="0" w:color="auto"/>
              <w:left w:val="single" w:sz="4" w:space="0" w:color="auto"/>
              <w:bottom w:val="single" w:sz="4" w:space="0" w:color="auto"/>
              <w:right w:val="single" w:sz="4" w:space="0" w:color="auto"/>
            </w:tcBorders>
            <w:textDirection w:val="btLr"/>
            <w:vAlign w:val="center"/>
            <w:hideMark/>
          </w:tcPr>
          <w:p w14:paraId="450F16FF" w14:textId="77777777" w:rsidR="00344E47" w:rsidRPr="004670E1" w:rsidRDefault="00344E47" w:rsidP="00344E47">
            <w:pPr>
              <w:ind w:left="113" w:right="113"/>
              <w:jc w:val="center"/>
              <w:rPr>
                <w:rFonts w:ascii="Arial" w:hAnsi="Arial" w:cs="Arial"/>
                <w:sz w:val="16"/>
                <w:szCs w:val="16"/>
                <w:lang w:val="hy-AM"/>
              </w:rPr>
            </w:pPr>
            <w:r w:rsidRPr="004670E1">
              <w:rPr>
                <w:rFonts w:ascii="Arial" w:hAnsi="Arial" w:cs="Arial"/>
                <w:sz w:val="16"/>
                <w:szCs w:val="16"/>
                <w:lang w:val="hy-AM"/>
              </w:rPr>
              <w:t xml:space="preserve"> </w:t>
            </w:r>
            <w:r w:rsidRPr="004670E1">
              <w:rPr>
                <w:rFonts w:ascii="Arial" w:hAnsi="Arial" w:cs="Arial"/>
                <w:sz w:val="16"/>
                <w:szCs w:val="16"/>
              </w:rPr>
              <w:t>միջին</w:t>
            </w:r>
            <w:r w:rsidRPr="004670E1">
              <w:rPr>
                <w:rFonts w:ascii="Arial" w:hAnsi="Arial" w:cs="Arial"/>
                <w:sz w:val="16"/>
                <w:szCs w:val="16"/>
                <w:lang w:val="hy-AM"/>
              </w:rPr>
              <w:t xml:space="preserve"> </w:t>
            </w:r>
          </w:p>
        </w:tc>
        <w:tc>
          <w:tcPr>
            <w:tcW w:w="408" w:type="dxa"/>
            <w:tcBorders>
              <w:top w:val="single" w:sz="4" w:space="0" w:color="auto"/>
              <w:left w:val="single" w:sz="4" w:space="0" w:color="auto"/>
              <w:bottom w:val="single" w:sz="4" w:space="0" w:color="auto"/>
              <w:right w:val="single" w:sz="4" w:space="0" w:color="auto"/>
            </w:tcBorders>
            <w:textDirection w:val="btLr"/>
            <w:hideMark/>
          </w:tcPr>
          <w:p w14:paraId="6EF207E1" w14:textId="77777777" w:rsidR="00344E47" w:rsidRPr="004670E1" w:rsidRDefault="00344E47" w:rsidP="00344E47">
            <w:pPr>
              <w:ind w:left="113" w:right="113"/>
              <w:jc w:val="center"/>
              <w:rPr>
                <w:rFonts w:ascii="Arial" w:hAnsi="Arial" w:cs="Arial"/>
                <w:sz w:val="16"/>
                <w:szCs w:val="16"/>
              </w:rPr>
            </w:pPr>
            <w:r w:rsidRPr="004670E1">
              <w:rPr>
                <w:rFonts w:ascii="Arial" w:hAnsi="Arial" w:cs="Arial"/>
                <w:sz w:val="16"/>
                <w:szCs w:val="16"/>
              </w:rPr>
              <w:t>միջին</w:t>
            </w:r>
          </w:p>
        </w:tc>
        <w:tc>
          <w:tcPr>
            <w:tcW w:w="408" w:type="dxa"/>
            <w:tcBorders>
              <w:top w:val="single" w:sz="4" w:space="0" w:color="auto"/>
              <w:left w:val="single" w:sz="4" w:space="0" w:color="auto"/>
              <w:bottom w:val="single" w:sz="4" w:space="0" w:color="auto"/>
              <w:right w:val="single" w:sz="4" w:space="0" w:color="auto"/>
            </w:tcBorders>
            <w:textDirection w:val="btLr"/>
            <w:hideMark/>
          </w:tcPr>
          <w:p w14:paraId="56253B5F" w14:textId="77777777" w:rsidR="00344E47" w:rsidRPr="004670E1" w:rsidRDefault="00344E47" w:rsidP="00344E47">
            <w:pPr>
              <w:ind w:left="113" w:right="113"/>
              <w:jc w:val="center"/>
              <w:rPr>
                <w:rFonts w:ascii="Arial" w:hAnsi="Arial" w:cs="Arial"/>
                <w:sz w:val="16"/>
                <w:szCs w:val="16"/>
                <w:lang w:val="en-GB"/>
              </w:rPr>
            </w:pPr>
            <w:r w:rsidRPr="004670E1">
              <w:rPr>
                <w:rFonts w:ascii="Arial" w:hAnsi="Arial" w:cs="Arial"/>
                <w:sz w:val="16"/>
                <w:szCs w:val="16"/>
                <w:lang w:val="hy-AM"/>
              </w:rPr>
              <w:t xml:space="preserve">Բարձր </w:t>
            </w:r>
          </w:p>
        </w:tc>
        <w:tc>
          <w:tcPr>
            <w:tcW w:w="407" w:type="dxa"/>
            <w:tcBorders>
              <w:top w:val="single" w:sz="4" w:space="0" w:color="auto"/>
              <w:left w:val="single" w:sz="4" w:space="0" w:color="auto"/>
              <w:bottom w:val="single" w:sz="4" w:space="0" w:color="auto"/>
              <w:right w:val="single" w:sz="4" w:space="0" w:color="auto"/>
            </w:tcBorders>
            <w:textDirection w:val="btLr"/>
            <w:vAlign w:val="center"/>
            <w:hideMark/>
          </w:tcPr>
          <w:p w14:paraId="6D63966F" w14:textId="77777777" w:rsidR="00344E47" w:rsidRPr="004670E1" w:rsidRDefault="00344E47" w:rsidP="00344E47">
            <w:pPr>
              <w:ind w:left="113" w:right="113"/>
              <w:jc w:val="center"/>
              <w:rPr>
                <w:rFonts w:ascii="Arial" w:hAnsi="Arial" w:cs="Arial"/>
                <w:sz w:val="16"/>
                <w:szCs w:val="16"/>
                <w:lang w:val="hy-AM"/>
              </w:rPr>
            </w:pPr>
            <w:r w:rsidRPr="004670E1">
              <w:rPr>
                <w:rFonts w:ascii="Arial" w:hAnsi="Arial" w:cs="Arial"/>
                <w:sz w:val="16"/>
                <w:szCs w:val="16"/>
                <w:lang w:val="hy-AM"/>
              </w:rPr>
              <w:t xml:space="preserve">Ցածր </w:t>
            </w:r>
          </w:p>
        </w:tc>
        <w:tc>
          <w:tcPr>
            <w:tcW w:w="408" w:type="dxa"/>
            <w:tcBorders>
              <w:top w:val="single" w:sz="4" w:space="0" w:color="auto"/>
              <w:left w:val="single" w:sz="4" w:space="0" w:color="auto"/>
              <w:bottom w:val="single" w:sz="4" w:space="0" w:color="auto"/>
              <w:right w:val="single" w:sz="4" w:space="0" w:color="auto"/>
            </w:tcBorders>
            <w:textDirection w:val="btLr"/>
            <w:vAlign w:val="center"/>
            <w:hideMark/>
          </w:tcPr>
          <w:p w14:paraId="208F01E2" w14:textId="77777777" w:rsidR="00344E47" w:rsidRPr="004670E1" w:rsidRDefault="00344E47" w:rsidP="00344E47">
            <w:pPr>
              <w:ind w:left="113" w:right="113"/>
              <w:jc w:val="center"/>
              <w:rPr>
                <w:rFonts w:ascii="Arial" w:hAnsi="Arial" w:cs="Arial"/>
                <w:sz w:val="16"/>
                <w:szCs w:val="16"/>
                <w:lang w:val="hy-AM"/>
              </w:rPr>
            </w:pPr>
            <w:r w:rsidRPr="004670E1">
              <w:rPr>
                <w:rFonts w:ascii="Arial" w:hAnsi="Arial" w:cs="Arial"/>
                <w:sz w:val="16"/>
                <w:szCs w:val="16"/>
                <w:lang w:val="hy-AM"/>
              </w:rPr>
              <w:t xml:space="preserve">Ցածր </w:t>
            </w:r>
          </w:p>
        </w:tc>
        <w:tc>
          <w:tcPr>
            <w:tcW w:w="408" w:type="dxa"/>
            <w:tcBorders>
              <w:top w:val="single" w:sz="4" w:space="0" w:color="auto"/>
              <w:left w:val="single" w:sz="4" w:space="0" w:color="auto"/>
              <w:bottom w:val="single" w:sz="4" w:space="0" w:color="auto"/>
              <w:right w:val="single" w:sz="4" w:space="0" w:color="auto"/>
            </w:tcBorders>
            <w:textDirection w:val="btLr"/>
            <w:vAlign w:val="center"/>
            <w:hideMark/>
          </w:tcPr>
          <w:p w14:paraId="294801C3" w14:textId="77777777" w:rsidR="00344E47" w:rsidRPr="004670E1" w:rsidRDefault="00344E47" w:rsidP="00344E47">
            <w:pPr>
              <w:ind w:left="113" w:right="113"/>
              <w:jc w:val="center"/>
              <w:rPr>
                <w:rFonts w:ascii="Arial" w:hAnsi="Arial" w:cs="Arial"/>
                <w:sz w:val="16"/>
                <w:szCs w:val="16"/>
                <w:lang w:val="hy-AM"/>
              </w:rPr>
            </w:pPr>
            <w:r w:rsidRPr="004670E1">
              <w:rPr>
                <w:rFonts w:ascii="Arial" w:hAnsi="Arial" w:cs="Arial"/>
                <w:sz w:val="16"/>
                <w:szCs w:val="16"/>
                <w:lang w:val="hy-AM"/>
              </w:rPr>
              <w:t xml:space="preserve">Բարձր </w:t>
            </w:r>
          </w:p>
        </w:tc>
        <w:tc>
          <w:tcPr>
            <w:tcW w:w="407" w:type="dxa"/>
            <w:tcBorders>
              <w:top w:val="single" w:sz="4" w:space="0" w:color="auto"/>
              <w:left w:val="single" w:sz="4" w:space="0" w:color="auto"/>
              <w:bottom w:val="single" w:sz="4" w:space="0" w:color="auto"/>
              <w:right w:val="single" w:sz="4" w:space="0" w:color="auto"/>
            </w:tcBorders>
            <w:textDirection w:val="btLr"/>
            <w:vAlign w:val="center"/>
            <w:hideMark/>
          </w:tcPr>
          <w:p w14:paraId="4A785454" w14:textId="77777777" w:rsidR="00344E47" w:rsidRPr="004670E1" w:rsidRDefault="00344E47" w:rsidP="00344E47">
            <w:pPr>
              <w:ind w:left="113" w:right="113"/>
              <w:jc w:val="center"/>
              <w:rPr>
                <w:rFonts w:ascii="Arial" w:hAnsi="Arial" w:cs="Arial"/>
                <w:sz w:val="16"/>
                <w:szCs w:val="16"/>
                <w:lang w:val="en-GB"/>
              </w:rPr>
            </w:pPr>
            <w:r w:rsidRPr="004670E1">
              <w:rPr>
                <w:rFonts w:ascii="Arial" w:hAnsi="Arial" w:cs="Arial"/>
                <w:sz w:val="16"/>
                <w:szCs w:val="16"/>
                <w:lang w:val="en-GB"/>
              </w:rPr>
              <w:t>x</w:t>
            </w:r>
          </w:p>
        </w:tc>
        <w:tc>
          <w:tcPr>
            <w:tcW w:w="408" w:type="dxa"/>
            <w:tcBorders>
              <w:top w:val="single" w:sz="4" w:space="0" w:color="auto"/>
              <w:left w:val="single" w:sz="4" w:space="0" w:color="auto"/>
              <w:bottom w:val="single" w:sz="4" w:space="0" w:color="auto"/>
              <w:right w:val="single" w:sz="4" w:space="0" w:color="auto"/>
            </w:tcBorders>
            <w:textDirection w:val="btLr"/>
            <w:vAlign w:val="center"/>
            <w:hideMark/>
          </w:tcPr>
          <w:p w14:paraId="05480717" w14:textId="77777777" w:rsidR="00344E47" w:rsidRPr="004670E1" w:rsidRDefault="00344E47" w:rsidP="00344E47">
            <w:pPr>
              <w:ind w:left="113" w:right="113"/>
              <w:jc w:val="center"/>
              <w:rPr>
                <w:rFonts w:ascii="Arial" w:hAnsi="Arial" w:cs="Arial"/>
                <w:sz w:val="16"/>
                <w:szCs w:val="16"/>
                <w:lang w:val="hy-AM"/>
              </w:rPr>
            </w:pPr>
            <w:r w:rsidRPr="004670E1">
              <w:rPr>
                <w:rFonts w:ascii="Arial" w:hAnsi="Arial" w:cs="Arial"/>
                <w:sz w:val="16"/>
                <w:szCs w:val="16"/>
                <w:lang w:val="hy-AM"/>
              </w:rPr>
              <w:t xml:space="preserve">Ցածր </w:t>
            </w:r>
          </w:p>
        </w:tc>
        <w:tc>
          <w:tcPr>
            <w:tcW w:w="408" w:type="dxa"/>
            <w:tcBorders>
              <w:top w:val="single" w:sz="4" w:space="0" w:color="auto"/>
              <w:left w:val="single" w:sz="4" w:space="0" w:color="auto"/>
              <w:bottom w:val="single" w:sz="4" w:space="0" w:color="auto"/>
              <w:right w:val="single" w:sz="4" w:space="0" w:color="auto"/>
            </w:tcBorders>
            <w:textDirection w:val="btLr"/>
            <w:hideMark/>
          </w:tcPr>
          <w:p w14:paraId="3744B866" w14:textId="77777777" w:rsidR="00344E47" w:rsidRPr="004670E1" w:rsidRDefault="00344E47" w:rsidP="00344E47">
            <w:pPr>
              <w:ind w:left="113" w:right="113"/>
              <w:jc w:val="center"/>
              <w:rPr>
                <w:rFonts w:ascii="Arial" w:hAnsi="Arial" w:cs="Arial"/>
                <w:sz w:val="16"/>
                <w:szCs w:val="16"/>
                <w:lang w:val="en-GB"/>
              </w:rPr>
            </w:pPr>
            <w:r w:rsidRPr="004670E1">
              <w:rPr>
                <w:rFonts w:ascii="Arial" w:hAnsi="Arial" w:cs="Arial"/>
                <w:sz w:val="16"/>
                <w:szCs w:val="16"/>
                <w:lang w:val="hy-AM"/>
              </w:rPr>
              <w:t xml:space="preserve"> </w:t>
            </w:r>
            <w:r w:rsidRPr="004670E1">
              <w:rPr>
                <w:rFonts w:ascii="Arial" w:hAnsi="Arial" w:cs="Arial"/>
                <w:sz w:val="16"/>
                <w:szCs w:val="16"/>
              </w:rPr>
              <w:t>միջին</w:t>
            </w:r>
            <w:r w:rsidRPr="004670E1">
              <w:rPr>
                <w:rFonts w:ascii="Arial" w:hAnsi="Arial" w:cs="Arial"/>
                <w:sz w:val="16"/>
                <w:szCs w:val="16"/>
                <w:lang w:val="hy-AM"/>
              </w:rPr>
              <w:t xml:space="preserve"> </w:t>
            </w:r>
          </w:p>
        </w:tc>
        <w:tc>
          <w:tcPr>
            <w:tcW w:w="387" w:type="dxa"/>
            <w:tcBorders>
              <w:top w:val="single" w:sz="4" w:space="0" w:color="auto"/>
              <w:left w:val="single" w:sz="4" w:space="0" w:color="auto"/>
              <w:bottom w:val="single" w:sz="4" w:space="0" w:color="auto"/>
              <w:right w:val="single" w:sz="4" w:space="0" w:color="auto"/>
            </w:tcBorders>
            <w:textDirection w:val="btLr"/>
            <w:hideMark/>
          </w:tcPr>
          <w:p w14:paraId="6262FFFD" w14:textId="77777777" w:rsidR="00344E47" w:rsidRPr="004670E1" w:rsidRDefault="00344E47" w:rsidP="00344E47">
            <w:pPr>
              <w:ind w:left="113" w:right="113"/>
              <w:jc w:val="center"/>
              <w:rPr>
                <w:rFonts w:ascii="Arial" w:hAnsi="Arial" w:cs="Arial"/>
                <w:sz w:val="16"/>
                <w:szCs w:val="16"/>
                <w:lang w:val="en-GB"/>
              </w:rPr>
            </w:pPr>
            <w:r w:rsidRPr="004670E1">
              <w:rPr>
                <w:rFonts w:ascii="Arial" w:hAnsi="Arial" w:cs="Arial"/>
                <w:sz w:val="16"/>
                <w:szCs w:val="16"/>
                <w:lang w:val="hy-AM"/>
              </w:rPr>
              <w:t xml:space="preserve"> </w:t>
            </w:r>
            <w:r w:rsidRPr="004670E1">
              <w:rPr>
                <w:rFonts w:ascii="Arial" w:hAnsi="Arial" w:cs="Arial"/>
                <w:sz w:val="16"/>
                <w:szCs w:val="16"/>
              </w:rPr>
              <w:t>միջին</w:t>
            </w:r>
            <w:r w:rsidRPr="004670E1">
              <w:rPr>
                <w:rFonts w:ascii="Arial" w:hAnsi="Arial" w:cs="Arial"/>
                <w:sz w:val="16"/>
                <w:szCs w:val="16"/>
                <w:lang w:val="hy-AM"/>
              </w:rPr>
              <w:t xml:space="preserve"> </w:t>
            </w:r>
          </w:p>
        </w:tc>
      </w:tr>
      <w:tr w:rsidR="00344E47" w:rsidRPr="004670E1" w14:paraId="3E6920AA" w14:textId="77777777" w:rsidTr="0034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4"/>
        </w:trPr>
        <w:tc>
          <w:tcPr>
            <w:tcW w:w="454" w:type="dxa"/>
            <w:tcBorders>
              <w:top w:val="single" w:sz="4" w:space="0" w:color="auto"/>
              <w:left w:val="single" w:sz="4" w:space="0" w:color="auto"/>
              <w:bottom w:val="single" w:sz="4" w:space="0" w:color="auto"/>
              <w:right w:val="single" w:sz="4" w:space="0" w:color="auto"/>
            </w:tcBorders>
            <w:hideMark/>
          </w:tcPr>
          <w:p w14:paraId="1D55BC3E" w14:textId="77777777" w:rsidR="00344E47" w:rsidRPr="004670E1" w:rsidRDefault="00344E47" w:rsidP="00344E47">
            <w:pPr>
              <w:jc w:val="center"/>
              <w:rPr>
                <w:rFonts w:ascii="Arial" w:hAnsi="Arial" w:cs="Arial"/>
                <w:b/>
                <w:bCs/>
                <w:color w:val="000000"/>
                <w:sz w:val="16"/>
                <w:szCs w:val="16"/>
                <w:lang w:val="en-GB" w:eastAsia="en-GB"/>
              </w:rPr>
            </w:pPr>
            <w:r w:rsidRPr="004670E1">
              <w:rPr>
                <w:rFonts w:ascii="Arial" w:hAnsi="Arial" w:cs="Arial"/>
                <w:b/>
                <w:bCs/>
                <w:color w:val="000000"/>
                <w:sz w:val="16"/>
                <w:szCs w:val="16"/>
                <w:lang w:val="en-GB" w:eastAsia="en-GB"/>
              </w:rPr>
              <w:lastRenderedPageBreak/>
              <w:t>8</w:t>
            </w:r>
          </w:p>
        </w:tc>
        <w:tc>
          <w:tcPr>
            <w:tcW w:w="1668" w:type="dxa"/>
            <w:tcBorders>
              <w:top w:val="single" w:sz="4" w:space="0" w:color="auto"/>
              <w:left w:val="single" w:sz="4" w:space="0" w:color="auto"/>
              <w:bottom w:val="single" w:sz="4" w:space="0" w:color="auto"/>
              <w:right w:val="single" w:sz="4" w:space="0" w:color="auto"/>
            </w:tcBorders>
            <w:hideMark/>
          </w:tcPr>
          <w:p w14:paraId="7D2357DC" w14:textId="77777777" w:rsidR="00344E47" w:rsidRPr="004670E1" w:rsidRDefault="00344E47" w:rsidP="006E24F4">
            <w:pPr>
              <w:jc w:val="left"/>
              <w:rPr>
                <w:rFonts w:ascii="Arial" w:hAnsi="Arial" w:cs="Arial"/>
                <w:b/>
                <w:bCs/>
                <w:sz w:val="16"/>
                <w:szCs w:val="16"/>
                <w:lang w:val="en-GB"/>
              </w:rPr>
            </w:pPr>
            <w:r w:rsidRPr="004670E1">
              <w:rPr>
                <w:rFonts w:ascii="Arial" w:hAnsi="Arial" w:cs="Arial"/>
                <w:b/>
                <w:bCs/>
                <w:sz w:val="16"/>
                <w:szCs w:val="16"/>
                <w:lang w:val="en-GB"/>
              </w:rPr>
              <w:t>Ստեղծագործական և փորձի վրա հիմնված արդյունաբերություններ և ծառայություններ</w:t>
            </w:r>
          </w:p>
        </w:tc>
        <w:tc>
          <w:tcPr>
            <w:tcW w:w="2070" w:type="dxa"/>
            <w:tcBorders>
              <w:top w:val="single" w:sz="4" w:space="0" w:color="auto"/>
              <w:left w:val="single" w:sz="4" w:space="0" w:color="auto"/>
              <w:bottom w:val="single" w:sz="4" w:space="0" w:color="auto"/>
              <w:right w:val="single" w:sz="4" w:space="0" w:color="auto"/>
            </w:tcBorders>
            <w:hideMark/>
          </w:tcPr>
          <w:p w14:paraId="4FEE7BBF" w14:textId="77777777" w:rsidR="00344E47" w:rsidRPr="004670E1" w:rsidRDefault="00344E47" w:rsidP="006E24F4">
            <w:pPr>
              <w:jc w:val="left"/>
              <w:rPr>
                <w:rFonts w:ascii="Arial" w:hAnsi="Arial" w:cs="Arial"/>
                <w:color w:val="000000"/>
                <w:sz w:val="16"/>
                <w:szCs w:val="16"/>
                <w:lang w:val="en-GB" w:eastAsia="en-GB"/>
              </w:rPr>
            </w:pPr>
            <w:r w:rsidRPr="004670E1">
              <w:rPr>
                <w:rFonts w:ascii="Arial" w:hAnsi="Arial" w:cs="Arial"/>
                <w:color w:val="000000"/>
                <w:sz w:val="16"/>
                <w:szCs w:val="16"/>
                <w:lang w:val="en-GB" w:eastAsia="en-GB"/>
              </w:rPr>
              <w:t>Նորարար</w:t>
            </w:r>
            <w:r w:rsidRPr="004670E1">
              <w:rPr>
                <w:rFonts w:ascii="Arial" w:hAnsi="Arial" w:cs="Arial"/>
                <w:color w:val="000000"/>
                <w:sz w:val="16"/>
                <w:szCs w:val="16"/>
                <w:lang w:val="hy-AM" w:eastAsia="en-GB"/>
              </w:rPr>
              <w:t xml:space="preserve">ական՝ </w:t>
            </w:r>
            <w:r w:rsidRPr="004670E1">
              <w:rPr>
                <w:rFonts w:ascii="Arial" w:hAnsi="Arial" w:cs="Arial"/>
                <w:color w:val="000000"/>
                <w:sz w:val="16"/>
                <w:szCs w:val="16"/>
                <w:lang w:val="en-GB" w:eastAsia="en-GB"/>
              </w:rPr>
              <w:t xml:space="preserve"> արվեստ և արհեստ, ներառյալ</w:t>
            </w:r>
            <w:r w:rsidRPr="004670E1">
              <w:rPr>
                <w:rFonts w:ascii="Arial" w:hAnsi="Arial" w:cs="Arial"/>
                <w:color w:val="000000"/>
                <w:sz w:val="16"/>
                <w:szCs w:val="16"/>
                <w:lang w:val="hy-AM" w:eastAsia="en-GB"/>
              </w:rPr>
              <w:t>՝</w:t>
            </w:r>
            <w:r w:rsidRPr="004670E1">
              <w:rPr>
                <w:rFonts w:ascii="Arial" w:hAnsi="Arial" w:cs="Arial"/>
                <w:color w:val="000000"/>
                <w:sz w:val="16"/>
                <w:szCs w:val="16"/>
                <w:lang w:val="en-GB" w:eastAsia="en-GB"/>
              </w:rPr>
              <w:t xml:space="preserve"> կատարողական արվեստ, ռադիո / հեռուստատեսություն, կինոնկար և տեսաֆիլմ/ մուլտիմեդիա, սպորտ և ժամանց, զվարճանք և </w:t>
            </w:r>
            <w:r w:rsidRPr="004670E1">
              <w:rPr>
                <w:rFonts w:ascii="Arial" w:hAnsi="Arial" w:cs="Arial"/>
                <w:color w:val="000000"/>
                <w:sz w:val="16"/>
                <w:szCs w:val="16"/>
                <w:lang w:val="hy-AM" w:eastAsia="en-GB"/>
              </w:rPr>
              <w:t>միջոցառումներ</w:t>
            </w:r>
            <w:r w:rsidRPr="004670E1">
              <w:rPr>
                <w:rFonts w:ascii="Arial" w:hAnsi="Arial" w:cs="Arial"/>
                <w:color w:val="000000"/>
                <w:sz w:val="16"/>
                <w:szCs w:val="16"/>
                <w:lang w:val="en-GB" w:eastAsia="en-GB"/>
              </w:rPr>
              <w:t>, ճարտարապետություն, գրքեր և մամուլ, տուրիզմ, գաստրոնոմիա և հարակից ոլորտներ</w:t>
            </w:r>
          </w:p>
        </w:tc>
        <w:tc>
          <w:tcPr>
            <w:tcW w:w="1620" w:type="dxa"/>
            <w:tcBorders>
              <w:top w:val="single" w:sz="4" w:space="0" w:color="auto"/>
              <w:left w:val="single" w:sz="4" w:space="0" w:color="auto"/>
              <w:bottom w:val="single" w:sz="4" w:space="0" w:color="auto"/>
              <w:right w:val="single" w:sz="4" w:space="0" w:color="auto"/>
            </w:tcBorders>
            <w:hideMark/>
          </w:tcPr>
          <w:p w14:paraId="0B0E2CBA" w14:textId="77777777" w:rsidR="00344E47" w:rsidRPr="004670E1" w:rsidRDefault="00344E47" w:rsidP="006E24F4">
            <w:pPr>
              <w:jc w:val="left"/>
              <w:rPr>
                <w:rFonts w:ascii="Arial" w:hAnsi="Arial" w:cs="Arial"/>
                <w:sz w:val="16"/>
                <w:szCs w:val="16"/>
                <w:lang w:val="hy-AM"/>
              </w:rPr>
            </w:pPr>
            <w:r w:rsidRPr="004670E1">
              <w:rPr>
                <w:rFonts w:ascii="Arial" w:hAnsi="Arial" w:cs="Arial"/>
                <w:sz w:val="16"/>
                <w:szCs w:val="16"/>
                <w:lang w:val="hy-AM"/>
              </w:rPr>
              <w:t>Երևան</w:t>
            </w:r>
          </w:p>
          <w:p w14:paraId="39D682FC" w14:textId="77777777" w:rsidR="00344E47" w:rsidRPr="004670E1" w:rsidRDefault="00344E47" w:rsidP="006E24F4">
            <w:pPr>
              <w:jc w:val="left"/>
              <w:rPr>
                <w:rFonts w:ascii="Arial" w:hAnsi="Arial" w:cs="Arial"/>
                <w:sz w:val="16"/>
                <w:szCs w:val="16"/>
                <w:lang w:val="hy-AM"/>
              </w:rPr>
            </w:pPr>
            <w:r w:rsidRPr="004670E1">
              <w:rPr>
                <w:rFonts w:ascii="Arial" w:hAnsi="Arial" w:cs="Arial"/>
                <w:sz w:val="16"/>
                <w:szCs w:val="16"/>
                <w:lang w:val="hy-AM"/>
              </w:rPr>
              <w:t>Գեղարքունիք</w:t>
            </w:r>
          </w:p>
          <w:p w14:paraId="756BC5DA" w14:textId="77777777" w:rsidR="00344E47" w:rsidRPr="004670E1" w:rsidRDefault="00344E47" w:rsidP="006E24F4">
            <w:pPr>
              <w:jc w:val="left"/>
              <w:rPr>
                <w:rFonts w:ascii="Arial" w:hAnsi="Arial" w:cs="Arial"/>
                <w:sz w:val="16"/>
                <w:szCs w:val="16"/>
                <w:lang w:val="hy-AM"/>
              </w:rPr>
            </w:pPr>
            <w:r w:rsidRPr="004670E1">
              <w:rPr>
                <w:rFonts w:ascii="Arial" w:hAnsi="Arial" w:cs="Arial"/>
                <w:sz w:val="16"/>
                <w:szCs w:val="16"/>
                <w:lang w:val="hy-AM"/>
              </w:rPr>
              <w:t>Լոռի</w:t>
            </w:r>
          </w:p>
          <w:p w14:paraId="429220E6" w14:textId="77777777" w:rsidR="00344E47" w:rsidRPr="004670E1" w:rsidRDefault="00344E47" w:rsidP="006E24F4">
            <w:pPr>
              <w:jc w:val="left"/>
              <w:rPr>
                <w:rFonts w:ascii="Arial" w:hAnsi="Arial" w:cs="Arial"/>
                <w:sz w:val="16"/>
                <w:szCs w:val="16"/>
                <w:lang w:val="hy-AM"/>
              </w:rPr>
            </w:pPr>
            <w:r w:rsidRPr="004670E1">
              <w:rPr>
                <w:rFonts w:ascii="Arial" w:hAnsi="Arial" w:cs="Arial"/>
                <w:sz w:val="16"/>
                <w:szCs w:val="16"/>
                <w:lang w:val="hy-AM"/>
              </w:rPr>
              <w:t>Կոտայք</w:t>
            </w:r>
          </w:p>
          <w:p w14:paraId="7B04F630" w14:textId="77777777" w:rsidR="00344E47" w:rsidRPr="004670E1" w:rsidRDefault="00344E47" w:rsidP="006E24F4">
            <w:pPr>
              <w:jc w:val="left"/>
              <w:rPr>
                <w:rFonts w:ascii="Arial" w:hAnsi="Arial" w:cs="Arial"/>
                <w:sz w:val="16"/>
                <w:szCs w:val="16"/>
                <w:lang w:val="hy-AM"/>
              </w:rPr>
            </w:pPr>
            <w:r w:rsidRPr="004670E1">
              <w:rPr>
                <w:rFonts w:ascii="Arial" w:hAnsi="Arial" w:cs="Arial"/>
                <w:sz w:val="16"/>
                <w:szCs w:val="16"/>
                <w:lang w:val="hy-AM"/>
              </w:rPr>
              <w:t>Շիրակ</w:t>
            </w:r>
          </w:p>
          <w:p w14:paraId="08657917" w14:textId="77777777" w:rsidR="00344E47" w:rsidRPr="004670E1" w:rsidRDefault="00344E47" w:rsidP="006E24F4">
            <w:pPr>
              <w:jc w:val="left"/>
              <w:rPr>
                <w:rFonts w:ascii="Arial" w:hAnsi="Arial" w:cs="Arial"/>
                <w:sz w:val="16"/>
                <w:szCs w:val="16"/>
                <w:lang w:val="hy-AM"/>
              </w:rPr>
            </w:pPr>
            <w:r w:rsidRPr="004670E1">
              <w:rPr>
                <w:rFonts w:ascii="Arial" w:hAnsi="Arial" w:cs="Arial"/>
                <w:sz w:val="16"/>
                <w:szCs w:val="16"/>
                <w:lang w:val="hy-AM"/>
              </w:rPr>
              <w:t>Սյունիք</w:t>
            </w:r>
          </w:p>
          <w:p w14:paraId="37E31F54" w14:textId="77777777" w:rsidR="00344E47" w:rsidRPr="004670E1" w:rsidRDefault="00344E47" w:rsidP="006E24F4">
            <w:pPr>
              <w:jc w:val="left"/>
              <w:rPr>
                <w:rFonts w:ascii="Arial" w:hAnsi="Arial" w:cs="Arial"/>
                <w:sz w:val="16"/>
                <w:szCs w:val="16"/>
                <w:lang w:val="hy-AM"/>
              </w:rPr>
            </w:pPr>
            <w:r w:rsidRPr="004670E1">
              <w:rPr>
                <w:rFonts w:ascii="Arial" w:hAnsi="Arial" w:cs="Arial"/>
                <w:sz w:val="16"/>
                <w:szCs w:val="16"/>
                <w:lang w:val="hy-AM"/>
              </w:rPr>
              <w:t>Վայոց Ձոր</w:t>
            </w:r>
          </w:p>
          <w:p w14:paraId="1F35A74B" w14:textId="77777777" w:rsidR="00344E47" w:rsidRPr="004670E1" w:rsidRDefault="00344E47" w:rsidP="006E24F4">
            <w:pPr>
              <w:jc w:val="left"/>
              <w:rPr>
                <w:rFonts w:ascii="Arial" w:hAnsi="Arial" w:cs="Arial"/>
                <w:sz w:val="16"/>
                <w:szCs w:val="16"/>
                <w:lang w:val="hy-AM"/>
              </w:rPr>
            </w:pPr>
            <w:r w:rsidRPr="004670E1">
              <w:rPr>
                <w:rFonts w:ascii="Arial" w:hAnsi="Arial" w:cs="Arial"/>
                <w:sz w:val="16"/>
                <w:szCs w:val="16"/>
                <w:lang w:val="hy-AM"/>
              </w:rPr>
              <w:t>Տավուշ</w:t>
            </w:r>
          </w:p>
        </w:tc>
        <w:tc>
          <w:tcPr>
            <w:tcW w:w="2250" w:type="dxa"/>
            <w:tcBorders>
              <w:top w:val="single" w:sz="4" w:space="0" w:color="auto"/>
              <w:left w:val="single" w:sz="4" w:space="0" w:color="auto"/>
              <w:bottom w:val="single" w:sz="4" w:space="0" w:color="auto"/>
              <w:right w:val="single" w:sz="4" w:space="0" w:color="auto"/>
            </w:tcBorders>
            <w:hideMark/>
          </w:tcPr>
          <w:p w14:paraId="685FB08D" w14:textId="77777777" w:rsidR="00344E47" w:rsidRPr="004670E1" w:rsidRDefault="00344E47" w:rsidP="006E24F4">
            <w:pPr>
              <w:jc w:val="left"/>
              <w:rPr>
                <w:rFonts w:ascii="Arial" w:hAnsi="Arial" w:cs="Arial"/>
                <w:sz w:val="16"/>
                <w:szCs w:val="16"/>
                <w:lang w:val="hy-AM"/>
              </w:rPr>
            </w:pPr>
            <w:r w:rsidRPr="004670E1">
              <w:rPr>
                <w:rFonts w:ascii="Arial" w:hAnsi="Arial" w:cs="Arial"/>
                <w:sz w:val="16"/>
                <w:szCs w:val="16"/>
                <w:lang w:val="hy-AM"/>
              </w:rPr>
              <w:t>Տեղեկատվություն և հաղորդակցություն (հրատարակչական գործունեություն, նկարահանումներ, վիդեո և հեռուստատեսային ծրագրեր, ձայնագրման և երաժշտության հրատարակչություն, ծրագրավորման և հեռարձակման աշխատանքներ), արվեստ, ժամանց և հանգիստ (ստեղծագործական, արվեստի և զվարճանքի միջոցառումներ, գրադարաններ, թանգարաններ և այլ մշակութային գործունեություն, սպորտային գործունեություն) և զվարճանքի և հանգստի կազմակերպման աշխատանքները), կացարանների և սննդի կազմակերպում</w:t>
            </w:r>
          </w:p>
        </w:tc>
        <w:tc>
          <w:tcPr>
            <w:tcW w:w="2160" w:type="dxa"/>
            <w:tcBorders>
              <w:top w:val="single" w:sz="4" w:space="0" w:color="auto"/>
              <w:left w:val="single" w:sz="4" w:space="0" w:color="auto"/>
              <w:bottom w:val="single" w:sz="4" w:space="0" w:color="auto"/>
              <w:right w:val="single" w:sz="4" w:space="0" w:color="auto"/>
            </w:tcBorders>
            <w:hideMark/>
          </w:tcPr>
          <w:p w14:paraId="3A04F5ED" w14:textId="77777777" w:rsidR="00344E47" w:rsidRPr="004670E1" w:rsidRDefault="00344E47" w:rsidP="006E24F4">
            <w:pPr>
              <w:jc w:val="left"/>
              <w:rPr>
                <w:rFonts w:ascii="Arial" w:hAnsi="Arial" w:cs="Arial"/>
                <w:sz w:val="16"/>
                <w:szCs w:val="16"/>
                <w:lang w:val="hy-AM"/>
              </w:rPr>
            </w:pPr>
            <w:r w:rsidRPr="004670E1">
              <w:rPr>
                <w:rFonts w:ascii="Arial" w:hAnsi="Arial" w:cs="Arial"/>
                <w:sz w:val="16"/>
                <w:szCs w:val="16"/>
                <w:lang w:val="hy-AM"/>
              </w:rPr>
              <w:t xml:space="preserve">Ճարտարագիտություն և տեխնոլոգիա (քաղաքացիական, էլեկտրոնային, տեղեկատվական ճարտարագիտություն), սոցիալական գիտություններ (հոգեբանություն և ճանաչողական գիտություններ, սոցիոլոգիա, սոցիալական և տնտեսական աշխարհագրություն, լրատվամիջոցներ և կապեր, այլ), հումանիտար և արվեստ (պատմություն և հնագիտություն, լեզուներ և գրականություն, արվեստ, և այլն) </w:t>
            </w:r>
          </w:p>
        </w:tc>
        <w:tc>
          <w:tcPr>
            <w:tcW w:w="2160" w:type="dxa"/>
            <w:tcBorders>
              <w:top w:val="single" w:sz="4" w:space="0" w:color="auto"/>
              <w:left w:val="single" w:sz="4" w:space="0" w:color="auto"/>
              <w:bottom w:val="single" w:sz="4" w:space="0" w:color="auto"/>
              <w:right w:val="single" w:sz="4" w:space="0" w:color="auto"/>
            </w:tcBorders>
            <w:hideMark/>
          </w:tcPr>
          <w:p w14:paraId="6B5B63BB" w14:textId="77777777" w:rsidR="00344E47" w:rsidRPr="004670E1" w:rsidRDefault="00344E47" w:rsidP="006E24F4">
            <w:pPr>
              <w:jc w:val="left"/>
              <w:rPr>
                <w:rFonts w:ascii="Arial" w:hAnsi="Arial" w:cs="Arial"/>
                <w:sz w:val="16"/>
                <w:szCs w:val="16"/>
                <w:lang w:val="hy-AM"/>
              </w:rPr>
            </w:pPr>
            <w:r w:rsidRPr="004670E1">
              <w:rPr>
                <w:rFonts w:ascii="Arial" w:hAnsi="Arial" w:cs="Arial"/>
                <w:sz w:val="16"/>
                <w:szCs w:val="16"/>
                <w:lang w:val="hy-AM"/>
              </w:rPr>
              <w:t>Մշակութային և ստեղծագործական արդյունաբերություններԾառայությունների նորարարություն (նոր կամ կատարելագործված ծառայություններ)</w:t>
            </w:r>
          </w:p>
        </w:tc>
        <w:tc>
          <w:tcPr>
            <w:tcW w:w="271" w:type="dxa"/>
            <w:tcBorders>
              <w:top w:val="single" w:sz="4" w:space="0" w:color="auto"/>
              <w:left w:val="single" w:sz="4" w:space="0" w:color="auto"/>
              <w:bottom w:val="single" w:sz="4" w:space="0" w:color="auto"/>
              <w:right w:val="single" w:sz="4" w:space="0" w:color="auto"/>
            </w:tcBorders>
            <w:textDirection w:val="btLr"/>
            <w:vAlign w:val="center"/>
            <w:hideMark/>
          </w:tcPr>
          <w:p w14:paraId="2C0DE696" w14:textId="77777777" w:rsidR="00344E47" w:rsidRPr="004670E1" w:rsidRDefault="00344E47" w:rsidP="00344E47">
            <w:pPr>
              <w:ind w:left="113" w:right="113"/>
              <w:jc w:val="center"/>
              <w:rPr>
                <w:rFonts w:ascii="Arial" w:hAnsi="Arial" w:cs="Arial"/>
                <w:sz w:val="16"/>
                <w:szCs w:val="16"/>
                <w:lang w:val="hy-AM"/>
              </w:rPr>
            </w:pPr>
            <w:r w:rsidRPr="004670E1">
              <w:rPr>
                <w:rFonts w:ascii="Arial" w:hAnsi="Arial" w:cs="Arial"/>
                <w:sz w:val="16"/>
                <w:szCs w:val="16"/>
                <w:lang w:val="hy-AM"/>
              </w:rPr>
              <w:t xml:space="preserve">Միջին </w:t>
            </w:r>
          </w:p>
        </w:tc>
        <w:tc>
          <w:tcPr>
            <w:tcW w:w="408" w:type="dxa"/>
            <w:tcBorders>
              <w:top w:val="single" w:sz="4" w:space="0" w:color="auto"/>
              <w:left w:val="single" w:sz="4" w:space="0" w:color="auto"/>
              <w:bottom w:val="single" w:sz="4" w:space="0" w:color="auto"/>
              <w:right w:val="single" w:sz="4" w:space="0" w:color="auto"/>
            </w:tcBorders>
            <w:textDirection w:val="btLr"/>
            <w:hideMark/>
          </w:tcPr>
          <w:p w14:paraId="2C53C077" w14:textId="77777777" w:rsidR="00344E47" w:rsidRPr="004670E1" w:rsidRDefault="00344E47" w:rsidP="00344E47">
            <w:pPr>
              <w:ind w:left="113" w:right="113"/>
              <w:jc w:val="center"/>
              <w:rPr>
                <w:rFonts w:ascii="Arial" w:hAnsi="Arial" w:cs="Arial"/>
                <w:sz w:val="16"/>
                <w:szCs w:val="16"/>
                <w:lang w:val="en-GB"/>
              </w:rPr>
            </w:pPr>
            <w:r w:rsidRPr="004670E1">
              <w:rPr>
                <w:rFonts w:ascii="Arial" w:hAnsi="Arial" w:cs="Arial"/>
                <w:sz w:val="16"/>
                <w:szCs w:val="16"/>
                <w:lang w:val="hy-AM"/>
              </w:rPr>
              <w:t xml:space="preserve"> </w:t>
            </w:r>
            <w:r w:rsidRPr="004670E1">
              <w:rPr>
                <w:rFonts w:ascii="Arial" w:hAnsi="Arial" w:cs="Arial"/>
                <w:sz w:val="16"/>
                <w:szCs w:val="16"/>
              </w:rPr>
              <w:t>միջին</w:t>
            </w:r>
            <w:r w:rsidRPr="004670E1">
              <w:rPr>
                <w:rFonts w:ascii="Arial" w:hAnsi="Arial" w:cs="Arial"/>
                <w:sz w:val="16"/>
                <w:szCs w:val="16"/>
                <w:lang w:val="hy-AM"/>
              </w:rPr>
              <w:t xml:space="preserve"> </w:t>
            </w:r>
          </w:p>
        </w:tc>
        <w:tc>
          <w:tcPr>
            <w:tcW w:w="408" w:type="dxa"/>
            <w:tcBorders>
              <w:top w:val="single" w:sz="4" w:space="0" w:color="auto"/>
              <w:left w:val="single" w:sz="4" w:space="0" w:color="auto"/>
              <w:bottom w:val="single" w:sz="4" w:space="0" w:color="auto"/>
              <w:right w:val="single" w:sz="4" w:space="0" w:color="auto"/>
            </w:tcBorders>
            <w:textDirection w:val="btLr"/>
            <w:hideMark/>
          </w:tcPr>
          <w:p w14:paraId="240B6302" w14:textId="77777777" w:rsidR="00344E47" w:rsidRPr="004670E1" w:rsidRDefault="00344E47" w:rsidP="00344E47">
            <w:pPr>
              <w:ind w:left="113" w:right="113"/>
              <w:jc w:val="center"/>
              <w:rPr>
                <w:rFonts w:ascii="Arial" w:hAnsi="Arial" w:cs="Arial"/>
                <w:sz w:val="16"/>
                <w:szCs w:val="16"/>
                <w:lang w:val="en-GB"/>
              </w:rPr>
            </w:pPr>
            <w:r w:rsidRPr="004670E1">
              <w:rPr>
                <w:rFonts w:ascii="Arial" w:hAnsi="Arial" w:cs="Arial"/>
                <w:sz w:val="16"/>
                <w:szCs w:val="16"/>
                <w:lang w:val="hy-AM"/>
              </w:rPr>
              <w:t xml:space="preserve">Ցածր </w:t>
            </w:r>
          </w:p>
        </w:tc>
        <w:tc>
          <w:tcPr>
            <w:tcW w:w="407" w:type="dxa"/>
            <w:tcBorders>
              <w:top w:val="single" w:sz="4" w:space="0" w:color="auto"/>
              <w:left w:val="single" w:sz="4" w:space="0" w:color="auto"/>
              <w:bottom w:val="single" w:sz="4" w:space="0" w:color="auto"/>
              <w:right w:val="single" w:sz="4" w:space="0" w:color="auto"/>
            </w:tcBorders>
            <w:textDirection w:val="btLr"/>
            <w:hideMark/>
          </w:tcPr>
          <w:p w14:paraId="63E20C08" w14:textId="77777777" w:rsidR="00344E47" w:rsidRPr="004670E1" w:rsidRDefault="00344E47" w:rsidP="00344E47">
            <w:pPr>
              <w:ind w:left="113" w:right="113"/>
              <w:jc w:val="center"/>
              <w:rPr>
                <w:rFonts w:ascii="Arial" w:hAnsi="Arial" w:cs="Arial"/>
                <w:sz w:val="16"/>
                <w:szCs w:val="16"/>
                <w:lang w:val="en-GB"/>
              </w:rPr>
            </w:pPr>
            <w:r w:rsidRPr="004670E1">
              <w:rPr>
                <w:rFonts w:ascii="Arial" w:hAnsi="Arial" w:cs="Arial"/>
                <w:sz w:val="16"/>
                <w:szCs w:val="16"/>
                <w:lang w:val="hy-AM"/>
              </w:rPr>
              <w:t xml:space="preserve">Ցածր </w:t>
            </w:r>
          </w:p>
        </w:tc>
        <w:tc>
          <w:tcPr>
            <w:tcW w:w="408" w:type="dxa"/>
            <w:tcBorders>
              <w:top w:val="single" w:sz="4" w:space="0" w:color="auto"/>
              <w:left w:val="single" w:sz="4" w:space="0" w:color="auto"/>
              <w:bottom w:val="single" w:sz="4" w:space="0" w:color="auto"/>
              <w:right w:val="single" w:sz="4" w:space="0" w:color="auto"/>
            </w:tcBorders>
            <w:textDirection w:val="btLr"/>
            <w:hideMark/>
          </w:tcPr>
          <w:p w14:paraId="71F4739B" w14:textId="77777777" w:rsidR="00344E47" w:rsidRPr="004670E1" w:rsidRDefault="00344E47" w:rsidP="00344E47">
            <w:pPr>
              <w:ind w:left="113" w:right="113"/>
              <w:jc w:val="center"/>
              <w:rPr>
                <w:rFonts w:ascii="Arial" w:hAnsi="Arial" w:cs="Arial"/>
                <w:sz w:val="16"/>
                <w:szCs w:val="16"/>
                <w:lang w:val="en-GB"/>
              </w:rPr>
            </w:pPr>
            <w:r w:rsidRPr="004670E1">
              <w:rPr>
                <w:rFonts w:ascii="Arial" w:hAnsi="Arial" w:cs="Arial"/>
                <w:sz w:val="16"/>
                <w:szCs w:val="16"/>
                <w:lang w:val="hy-AM"/>
              </w:rPr>
              <w:t xml:space="preserve">Ցածր </w:t>
            </w:r>
          </w:p>
        </w:tc>
        <w:tc>
          <w:tcPr>
            <w:tcW w:w="408" w:type="dxa"/>
            <w:tcBorders>
              <w:top w:val="single" w:sz="4" w:space="0" w:color="auto"/>
              <w:left w:val="single" w:sz="4" w:space="0" w:color="auto"/>
              <w:bottom w:val="single" w:sz="4" w:space="0" w:color="auto"/>
              <w:right w:val="single" w:sz="4" w:space="0" w:color="auto"/>
            </w:tcBorders>
            <w:textDirection w:val="btLr"/>
            <w:vAlign w:val="center"/>
            <w:hideMark/>
          </w:tcPr>
          <w:p w14:paraId="4A04064E" w14:textId="77777777" w:rsidR="00344E47" w:rsidRPr="004670E1" w:rsidRDefault="00344E47" w:rsidP="00344E47">
            <w:pPr>
              <w:ind w:left="113" w:right="113"/>
              <w:jc w:val="center"/>
              <w:rPr>
                <w:rFonts w:ascii="Arial" w:hAnsi="Arial" w:cs="Arial"/>
                <w:sz w:val="16"/>
                <w:szCs w:val="16"/>
                <w:lang w:val="hy-AM"/>
              </w:rPr>
            </w:pPr>
            <w:r w:rsidRPr="004670E1">
              <w:rPr>
                <w:rFonts w:ascii="Arial" w:hAnsi="Arial" w:cs="Arial"/>
                <w:sz w:val="16"/>
                <w:szCs w:val="16"/>
                <w:lang w:val="hy-AM"/>
              </w:rPr>
              <w:t xml:space="preserve">Բարձր </w:t>
            </w:r>
          </w:p>
        </w:tc>
        <w:tc>
          <w:tcPr>
            <w:tcW w:w="407" w:type="dxa"/>
            <w:tcBorders>
              <w:top w:val="single" w:sz="4" w:space="0" w:color="auto"/>
              <w:left w:val="single" w:sz="4" w:space="0" w:color="auto"/>
              <w:bottom w:val="single" w:sz="4" w:space="0" w:color="auto"/>
              <w:right w:val="single" w:sz="4" w:space="0" w:color="auto"/>
            </w:tcBorders>
            <w:textDirection w:val="btLr"/>
            <w:vAlign w:val="center"/>
            <w:hideMark/>
          </w:tcPr>
          <w:p w14:paraId="1772C810" w14:textId="77777777" w:rsidR="00344E47" w:rsidRPr="004670E1" w:rsidRDefault="00344E47" w:rsidP="00344E47">
            <w:pPr>
              <w:ind w:left="113" w:right="113"/>
              <w:jc w:val="center"/>
              <w:rPr>
                <w:rFonts w:ascii="Arial" w:hAnsi="Arial" w:cs="Arial"/>
                <w:sz w:val="16"/>
                <w:szCs w:val="16"/>
                <w:lang w:val="hy-AM"/>
              </w:rPr>
            </w:pPr>
            <w:r w:rsidRPr="004670E1">
              <w:rPr>
                <w:rFonts w:ascii="Arial" w:hAnsi="Arial" w:cs="Arial"/>
                <w:sz w:val="16"/>
                <w:szCs w:val="16"/>
                <w:lang w:val="hy-AM"/>
              </w:rPr>
              <w:t xml:space="preserve">Ցածր </w:t>
            </w:r>
          </w:p>
        </w:tc>
        <w:tc>
          <w:tcPr>
            <w:tcW w:w="408" w:type="dxa"/>
            <w:tcBorders>
              <w:top w:val="single" w:sz="4" w:space="0" w:color="auto"/>
              <w:left w:val="single" w:sz="4" w:space="0" w:color="auto"/>
              <w:bottom w:val="single" w:sz="4" w:space="0" w:color="auto"/>
              <w:right w:val="single" w:sz="4" w:space="0" w:color="auto"/>
            </w:tcBorders>
            <w:textDirection w:val="btLr"/>
            <w:vAlign w:val="center"/>
            <w:hideMark/>
          </w:tcPr>
          <w:p w14:paraId="2971CC9B" w14:textId="77777777" w:rsidR="00344E47" w:rsidRPr="004670E1" w:rsidRDefault="00344E47" w:rsidP="00344E47">
            <w:pPr>
              <w:ind w:left="113" w:right="113"/>
              <w:jc w:val="center"/>
              <w:rPr>
                <w:rFonts w:ascii="Arial" w:hAnsi="Arial" w:cs="Arial"/>
                <w:sz w:val="16"/>
                <w:szCs w:val="16"/>
                <w:lang w:val="en-GB"/>
              </w:rPr>
            </w:pPr>
            <w:r w:rsidRPr="004670E1">
              <w:rPr>
                <w:rFonts w:ascii="Arial" w:hAnsi="Arial" w:cs="Arial"/>
                <w:sz w:val="16"/>
                <w:szCs w:val="16"/>
                <w:lang w:val="en-GB"/>
              </w:rPr>
              <w:t>x</w:t>
            </w:r>
          </w:p>
        </w:tc>
        <w:tc>
          <w:tcPr>
            <w:tcW w:w="408" w:type="dxa"/>
            <w:tcBorders>
              <w:top w:val="single" w:sz="4" w:space="0" w:color="auto"/>
              <w:left w:val="single" w:sz="4" w:space="0" w:color="auto"/>
              <w:bottom w:val="single" w:sz="4" w:space="0" w:color="auto"/>
              <w:right w:val="single" w:sz="4" w:space="0" w:color="auto"/>
            </w:tcBorders>
            <w:textDirection w:val="btLr"/>
            <w:hideMark/>
          </w:tcPr>
          <w:p w14:paraId="0DC31208" w14:textId="77777777" w:rsidR="00344E47" w:rsidRPr="004670E1" w:rsidRDefault="00344E47" w:rsidP="00344E47">
            <w:pPr>
              <w:ind w:left="113" w:right="113"/>
              <w:jc w:val="center"/>
              <w:rPr>
                <w:rFonts w:ascii="Arial" w:hAnsi="Arial" w:cs="Arial"/>
                <w:sz w:val="16"/>
                <w:szCs w:val="16"/>
                <w:lang w:val="en-GB"/>
              </w:rPr>
            </w:pPr>
            <w:r w:rsidRPr="004670E1">
              <w:rPr>
                <w:rFonts w:ascii="Arial" w:hAnsi="Arial" w:cs="Arial"/>
                <w:sz w:val="16"/>
                <w:szCs w:val="16"/>
                <w:lang w:val="hy-AM"/>
              </w:rPr>
              <w:t xml:space="preserve"> </w:t>
            </w:r>
            <w:r w:rsidRPr="004670E1">
              <w:rPr>
                <w:rFonts w:ascii="Arial" w:hAnsi="Arial" w:cs="Arial"/>
                <w:sz w:val="16"/>
                <w:szCs w:val="16"/>
              </w:rPr>
              <w:t>միջին</w:t>
            </w:r>
            <w:r w:rsidRPr="004670E1">
              <w:rPr>
                <w:rFonts w:ascii="Arial" w:hAnsi="Arial" w:cs="Arial"/>
                <w:sz w:val="16"/>
                <w:szCs w:val="16"/>
                <w:lang w:val="hy-AM"/>
              </w:rPr>
              <w:t xml:space="preserve"> </w:t>
            </w:r>
          </w:p>
        </w:tc>
        <w:tc>
          <w:tcPr>
            <w:tcW w:w="387" w:type="dxa"/>
            <w:tcBorders>
              <w:top w:val="single" w:sz="4" w:space="0" w:color="auto"/>
              <w:left w:val="single" w:sz="4" w:space="0" w:color="auto"/>
              <w:bottom w:val="single" w:sz="4" w:space="0" w:color="auto"/>
              <w:right w:val="single" w:sz="4" w:space="0" w:color="auto"/>
            </w:tcBorders>
            <w:textDirection w:val="btLr"/>
            <w:hideMark/>
          </w:tcPr>
          <w:p w14:paraId="0F976778" w14:textId="77777777" w:rsidR="00344E47" w:rsidRPr="004670E1" w:rsidRDefault="00344E47" w:rsidP="00344E47">
            <w:pPr>
              <w:ind w:left="113" w:right="113"/>
              <w:jc w:val="center"/>
              <w:rPr>
                <w:rFonts w:ascii="Arial" w:hAnsi="Arial" w:cs="Arial"/>
                <w:sz w:val="16"/>
                <w:szCs w:val="16"/>
                <w:lang w:val="en-GB"/>
              </w:rPr>
            </w:pPr>
            <w:r w:rsidRPr="004670E1">
              <w:rPr>
                <w:rFonts w:ascii="Arial" w:hAnsi="Arial" w:cs="Arial"/>
                <w:sz w:val="16"/>
                <w:szCs w:val="16"/>
                <w:lang w:val="hy-AM"/>
              </w:rPr>
              <w:t xml:space="preserve">Ցածր </w:t>
            </w:r>
          </w:p>
        </w:tc>
      </w:tr>
      <w:tr w:rsidR="00344E47" w:rsidRPr="004670E1" w14:paraId="66F3F287" w14:textId="77777777" w:rsidTr="0034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4"/>
        </w:trPr>
        <w:tc>
          <w:tcPr>
            <w:tcW w:w="454" w:type="dxa"/>
            <w:tcBorders>
              <w:top w:val="single" w:sz="4" w:space="0" w:color="auto"/>
              <w:left w:val="single" w:sz="4" w:space="0" w:color="auto"/>
              <w:bottom w:val="single" w:sz="4" w:space="0" w:color="auto"/>
              <w:right w:val="single" w:sz="4" w:space="0" w:color="auto"/>
            </w:tcBorders>
            <w:hideMark/>
          </w:tcPr>
          <w:p w14:paraId="6216EAD4" w14:textId="77777777" w:rsidR="00344E47" w:rsidRPr="004670E1" w:rsidRDefault="00344E47" w:rsidP="00344E47">
            <w:pPr>
              <w:jc w:val="center"/>
              <w:rPr>
                <w:rFonts w:ascii="Arial" w:hAnsi="Arial" w:cs="Arial"/>
                <w:b/>
                <w:bCs/>
                <w:color w:val="000000"/>
                <w:sz w:val="16"/>
                <w:szCs w:val="16"/>
                <w:lang w:val="en-GB" w:eastAsia="en-GB"/>
              </w:rPr>
            </w:pPr>
            <w:r w:rsidRPr="004670E1">
              <w:rPr>
                <w:rFonts w:ascii="Arial" w:hAnsi="Arial" w:cs="Arial"/>
                <w:b/>
                <w:bCs/>
                <w:color w:val="000000"/>
                <w:sz w:val="16"/>
                <w:szCs w:val="16"/>
                <w:lang w:val="en-GB" w:eastAsia="en-GB"/>
              </w:rPr>
              <w:lastRenderedPageBreak/>
              <w:t>9</w:t>
            </w:r>
          </w:p>
        </w:tc>
        <w:tc>
          <w:tcPr>
            <w:tcW w:w="1668" w:type="dxa"/>
            <w:tcBorders>
              <w:top w:val="single" w:sz="4" w:space="0" w:color="auto"/>
              <w:left w:val="single" w:sz="4" w:space="0" w:color="auto"/>
              <w:bottom w:val="single" w:sz="4" w:space="0" w:color="auto"/>
              <w:right w:val="single" w:sz="4" w:space="0" w:color="auto"/>
            </w:tcBorders>
            <w:hideMark/>
          </w:tcPr>
          <w:p w14:paraId="243BB563" w14:textId="77777777" w:rsidR="00344E47" w:rsidRPr="004670E1" w:rsidRDefault="00344E47" w:rsidP="006E24F4">
            <w:pPr>
              <w:jc w:val="left"/>
              <w:rPr>
                <w:rFonts w:ascii="Arial" w:hAnsi="Arial" w:cs="Arial"/>
                <w:b/>
                <w:bCs/>
                <w:color w:val="000000"/>
                <w:sz w:val="16"/>
                <w:szCs w:val="16"/>
                <w:lang w:val="hy-AM" w:eastAsia="en-GB"/>
              </w:rPr>
            </w:pPr>
            <w:r w:rsidRPr="004670E1">
              <w:rPr>
                <w:rFonts w:ascii="Arial" w:hAnsi="Arial" w:cs="Arial"/>
                <w:b/>
                <w:bCs/>
                <w:color w:val="000000"/>
                <w:sz w:val="16"/>
                <w:szCs w:val="16"/>
                <w:lang w:val="hy-AM" w:eastAsia="en-GB"/>
              </w:rPr>
              <w:t xml:space="preserve">Նոր կրթություն </w:t>
            </w:r>
          </w:p>
        </w:tc>
        <w:tc>
          <w:tcPr>
            <w:tcW w:w="2070" w:type="dxa"/>
            <w:tcBorders>
              <w:top w:val="single" w:sz="4" w:space="0" w:color="auto"/>
              <w:left w:val="single" w:sz="4" w:space="0" w:color="auto"/>
              <w:bottom w:val="single" w:sz="4" w:space="0" w:color="auto"/>
              <w:right w:val="single" w:sz="4" w:space="0" w:color="auto"/>
            </w:tcBorders>
            <w:hideMark/>
          </w:tcPr>
          <w:p w14:paraId="21AA5FCC" w14:textId="77777777" w:rsidR="00344E47" w:rsidRPr="004670E1" w:rsidRDefault="00344E47" w:rsidP="006E24F4">
            <w:pPr>
              <w:jc w:val="left"/>
              <w:rPr>
                <w:rFonts w:ascii="Arial" w:hAnsi="Arial" w:cs="Arial"/>
                <w:color w:val="000000"/>
                <w:sz w:val="16"/>
                <w:szCs w:val="16"/>
                <w:lang w:val="hy-AM" w:eastAsia="en-GB"/>
              </w:rPr>
            </w:pPr>
            <w:r w:rsidRPr="004670E1">
              <w:rPr>
                <w:rFonts w:ascii="Arial" w:hAnsi="Arial" w:cs="Arial"/>
                <w:color w:val="000000"/>
                <w:sz w:val="16"/>
                <w:szCs w:val="16"/>
                <w:lang w:val="hy-AM" w:eastAsia="en-GB"/>
              </w:rPr>
              <w:t>Առաջադեմ կրթության համակարգեր և լուծումներ, ինչպիսիք են՝  հեռավար / խառը  ուսում, էլեկտրոնային ուսում, ոչ ֆորմալ կրթություն, ժամանակակից ինքնազարգացման և կրթության տեխնոլոգիաներ ու գործընթացներ, դասավանդման և ուսուցման նորարարական մեթոդներ և այլն՝ կենտրոնանալով բարձրագույն և մասնագիտական կրթության վրա, որոնք կապված են մյուս բոլոր սմարթ մասնագիտացումների հետ:</w:t>
            </w:r>
          </w:p>
        </w:tc>
        <w:tc>
          <w:tcPr>
            <w:tcW w:w="1620" w:type="dxa"/>
            <w:tcBorders>
              <w:top w:val="single" w:sz="4" w:space="0" w:color="auto"/>
              <w:left w:val="single" w:sz="4" w:space="0" w:color="auto"/>
              <w:bottom w:val="single" w:sz="4" w:space="0" w:color="auto"/>
              <w:right w:val="single" w:sz="4" w:space="0" w:color="auto"/>
            </w:tcBorders>
            <w:hideMark/>
          </w:tcPr>
          <w:p w14:paraId="2029DDDE" w14:textId="77777777" w:rsidR="00344E47" w:rsidRPr="004670E1" w:rsidRDefault="00344E47" w:rsidP="006E24F4">
            <w:pPr>
              <w:jc w:val="left"/>
              <w:rPr>
                <w:rFonts w:ascii="Arial" w:hAnsi="Arial" w:cs="Arial"/>
                <w:sz w:val="16"/>
                <w:szCs w:val="16"/>
                <w:lang w:val="hy-AM"/>
              </w:rPr>
            </w:pPr>
            <w:r w:rsidRPr="004670E1">
              <w:rPr>
                <w:rFonts w:ascii="Arial" w:hAnsi="Arial" w:cs="Arial"/>
                <w:sz w:val="16"/>
                <w:szCs w:val="16"/>
                <w:lang w:val="hy-AM"/>
              </w:rPr>
              <w:t>Երևան</w:t>
            </w:r>
          </w:p>
          <w:p w14:paraId="01314F71" w14:textId="77777777" w:rsidR="00344E47" w:rsidRPr="004670E1" w:rsidRDefault="00344E47" w:rsidP="006E24F4">
            <w:pPr>
              <w:jc w:val="left"/>
              <w:rPr>
                <w:rFonts w:ascii="Arial" w:hAnsi="Arial" w:cs="Arial"/>
                <w:sz w:val="16"/>
                <w:szCs w:val="16"/>
                <w:lang w:val="hy-AM"/>
              </w:rPr>
            </w:pPr>
            <w:r w:rsidRPr="004670E1">
              <w:rPr>
                <w:rFonts w:ascii="Arial" w:hAnsi="Arial" w:cs="Arial"/>
                <w:sz w:val="16"/>
                <w:szCs w:val="16"/>
                <w:lang w:val="hy-AM"/>
              </w:rPr>
              <w:t>Լոռի</w:t>
            </w:r>
          </w:p>
          <w:p w14:paraId="5BC14198" w14:textId="77777777" w:rsidR="00344E47" w:rsidRPr="004670E1" w:rsidRDefault="00344E47" w:rsidP="006E24F4">
            <w:pPr>
              <w:jc w:val="left"/>
              <w:rPr>
                <w:rFonts w:ascii="Arial" w:hAnsi="Arial" w:cs="Arial"/>
                <w:sz w:val="16"/>
                <w:szCs w:val="16"/>
                <w:lang w:val="hy-AM"/>
              </w:rPr>
            </w:pPr>
            <w:r w:rsidRPr="004670E1">
              <w:rPr>
                <w:rFonts w:ascii="Arial" w:hAnsi="Arial" w:cs="Arial"/>
                <w:sz w:val="16"/>
                <w:szCs w:val="16"/>
                <w:lang w:val="hy-AM"/>
              </w:rPr>
              <w:t>Շիրակ</w:t>
            </w:r>
          </w:p>
          <w:p w14:paraId="1FFE501E" w14:textId="77777777" w:rsidR="00344E47" w:rsidRPr="004670E1" w:rsidRDefault="00344E47" w:rsidP="006E24F4">
            <w:pPr>
              <w:jc w:val="left"/>
              <w:rPr>
                <w:rFonts w:ascii="Arial" w:hAnsi="Arial" w:cs="Arial"/>
                <w:sz w:val="16"/>
                <w:szCs w:val="16"/>
                <w:lang w:val="hy-AM"/>
              </w:rPr>
            </w:pPr>
            <w:r w:rsidRPr="004670E1">
              <w:rPr>
                <w:rFonts w:ascii="Arial" w:hAnsi="Arial" w:cs="Arial"/>
                <w:sz w:val="16"/>
                <w:szCs w:val="16"/>
                <w:lang w:val="hy-AM"/>
              </w:rPr>
              <w:t>Տավուշ</w:t>
            </w:r>
          </w:p>
        </w:tc>
        <w:tc>
          <w:tcPr>
            <w:tcW w:w="2250" w:type="dxa"/>
            <w:tcBorders>
              <w:top w:val="single" w:sz="4" w:space="0" w:color="auto"/>
              <w:left w:val="single" w:sz="4" w:space="0" w:color="auto"/>
              <w:bottom w:val="single" w:sz="4" w:space="0" w:color="auto"/>
              <w:right w:val="single" w:sz="4" w:space="0" w:color="auto"/>
            </w:tcBorders>
            <w:hideMark/>
          </w:tcPr>
          <w:p w14:paraId="7A54636A" w14:textId="77777777" w:rsidR="00344E47" w:rsidRPr="004670E1" w:rsidRDefault="00344E47" w:rsidP="006E24F4">
            <w:pPr>
              <w:jc w:val="left"/>
              <w:rPr>
                <w:rFonts w:ascii="Arial" w:hAnsi="Arial" w:cs="Arial"/>
                <w:sz w:val="16"/>
                <w:szCs w:val="16"/>
                <w:lang w:val="hy-AM"/>
              </w:rPr>
            </w:pPr>
            <w:r w:rsidRPr="004670E1">
              <w:rPr>
                <w:rFonts w:ascii="Arial" w:hAnsi="Arial" w:cs="Arial"/>
                <w:sz w:val="16"/>
                <w:szCs w:val="16"/>
                <w:lang w:val="hy-AM"/>
              </w:rPr>
              <w:t>Կրթություն (բոլոր կատեգորիաները,)</w:t>
            </w:r>
          </w:p>
        </w:tc>
        <w:tc>
          <w:tcPr>
            <w:tcW w:w="2160" w:type="dxa"/>
            <w:tcBorders>
              <w:top w:val="single" w:sz="4" w:space="0" w:color="auto"/>
              <w:left w:val="single" w:sz="4" w:space="0" w:color="auto"/>
              <w:bottom w:val="single" w:sz="4" w:space="0" w:color="auto"/>
              <w:right w:val="single" w:sz="4" w:space="0" w:color="auto"/>
            </w:tcBorders>
            <w:hideMark/>
          </w:tcPr>
          <w:p w14:paraId="1276D584" w14:textId="77777777" w:rsidR="00344E47" w:rsidRPr="004670E1" w:rsidRDefault="00344E47" w:rsidP="006E24F4">
            <w:pPr>
              <w:jc w:val="left"/>
              <w:rPr>
                <w:rFonts w:ascii="Arial" w:hAnsi="Arial" w:cs="Arial"/>
                <w:sz w:val="16"/>
                <w:szCs w:val="16"/>
                <w:lang w:val="hy-AM"/>
              </w:rPr>
            </w:pPr>
            <w:r w:rsidRPr="004670E1">
              <w:rPr>
                <w:rFonts w:ascii="Arial" w:hAnsi="Arial" w:cs="Arial"/>
                <w:sz w:val="16"/>
                <w:szCs w:val="16"/>
                <w:lang w:val="hy-AM"/>
              </w:rPr>
              <w:t>Հասարակական գիտություններ (հոգեբանություն և ճանաչողական գիտություններ, կրթություն, լրատվամիջոց և հաղորդակցություն, այլ)</w:t>
            </w:r>
          </w:p>
        </w:tc>
        <w:tc>
          <w:tcPr>
            <w:tcW w:w="2160" w:type="dxa"/>
            <w:tcBorders>
              <w:top w:val="single" w:sz="4" w:space="0" w:color="auto"/>
              <w:left w:val="single" w:sz="4" w:space="0" w:color="auto"/>
              <w:bottom w:val="single" w:sz="4" w:space="0" w:color="auto"/>
              <w:right w:val="single" w:sz="4" w:space="0" w:color="auto"/>
            </w:tcBorders>
            <w:hideMark/>
          </w:tcPr>
          <w:p w14:paraId="73E9F41A" w14:textId="77777777" w:rsidR="00344E47" w:rsidRPr="004670E1" w:rsidRDefault="00344E47" w:rsidP="006E24F4">
            <w:pPr>
              <w:jc w:val="left"/>
              <w:rPr>
                <w:rFonts w:ascii="Arial" w:hAnsi="Arial" w:cs="Arial"/>
                <w:sz w:val="16"/>
                <w:szCs w:val="16"/>
                <w:lang w:val="hy-AM"/>
              </w:rPr>
            </w:pPr>
            <w:r w:rsidRPr="004670E1">
              <w:rPr>
                <w:rFonts w:ascii="Arial" w:hAnsi="Arial" w:cs="Arial"/>
                <w:sz w:val="16"/>
                <w:szCs w:val="16"/>
                <w:lang w:val="hy-AM"/>
              </w:rPr>
              <w:t>Սոցիալական նորարարություն՝ կրթության, հմտությունների և վերապատրաստման ոլորտում</w:t>
            </w:r>
          </w:p>
        </w:tc>
        <w:tc>
          <w:tcPr>
            <w:tcW w:w="271" w:type="dxa"/>
            <w:tcBorders>
              <w:top w:val="single" w:sz="4" w:space="0" w:color="auto"/>
              <w:left w:val="single" w:sz="4" w:space="0" w:color="auto"/>
              <w:bottom w:val="single" w:sz="4" w:space="0" w:color="auto"/>
              <w:right w:val="single" w:sz="4" w:space="0" w:color="auto"/>
            </w:tcBorders>
            <w:textDirection w:val="btLr"/>
            <w:hideMark/>
          </w:tcPr>
          <w:p w14:paraId="714690C3" w14:textId="77777777" w:rsidR="00344E47" w:rsidRPr="004670E1" w:rsidRDefault="00344E47" w:rsidP="00344E47">
            <w:pPr>
              <w:ind w:left="113" w:right="113"/>
              <w:jc w:val="center"/>
              <w:rPr>
                <w:rFonts w:ascii="Arial" w:hAnsi="Arial" w:cs="Arial"/>
                <w:sz w:val="16"/>
                <w:szCs w:val="16"/>
                <w:lang w:val="en-GB"/>
              </w:rPr>
            </w:pPr>
            <w:r w:rsidRPr="004670E1">
              <w:rPr>
                <w:rFonts w:ascii="Arial" w:hAnsi="Arial" w:cs="Arial"/>
                <w:sz w:val="16"/>
                <w:szCs w:val="16"/>
                <w:lang w:val="hy-AM"/>
              </w:rPr>
              <w:t xml:space="preserve"> </w:t>
            </w:r>
            <w:r w:rsidRPr="004670E1">
              <w:rPr>
                <w:rFonts w:ascii="Arial" w:hAnsi="Arial" w:cs="Arial"/>
                <w:sz w:val="16"/>
                <w:szCs w:val="16"/>
              </w:rPr>
              <w:t>միջին</w:t>
            </w:r>
            <w:r w:rsidRPr="004670E1">
              <w:rPr>
                <w:rFonts w:ascii="Arial" w:hAnsi="Arial" w:cs="Arial"/>
                <w:sz w:val="16"/>
                <w:szCs w:val="16"/>
                <w:lang w:val="hy-AM"/>
              </w:rPr>
              <w:t xml:space="preserve"> </w:t>
            </w:r>
          </w:p>
        </w:tc>
        <w:tc>
          <w:tcPr>
            <w:tcW w:w="408" w:type="dxa"/>
            <w:tcBorders>
              <w:top w:val="single" w:sz="4" w:space="0" w:color="auto"/>
              <w:left w:val="single" w:sz="4" w:space="0" w:color="auto"/>
              <w:bottom w:val="single" w:sz="4" w:space="0" w:color="auto"/>
              <w:right w:val="single" w:sz="4" w:space="0" w:color="auto"/>
            </w:tcBorders>
            <w:textDirection w:val="btLr"/>
            <w:hideMark/>
          </w:tcPr>
          <w:p w14:paraId="3B2C8AD7" w14:textId="77777777" w:rsidR="00344E47" w:rsidRPr="004670E1" w:rsidRDefault="00344E47" w:rsidP="00344E47">
            <w:pPr>
              <w:ind w:left="113" w:right="113"/>
              <w:jc w:val="center"/>
              <w:rPr>
                <w:rFonts w:ascii="Arial" w:hAnsi="Arial" w:cs="Arial"/>
                <w:sz w:val="16"/>
                <w:szCs w:val="16"/>
              </w:rPr>
            </w:pPr>
            <w:r w:rsidRPr="004670E1">
              <w:rPr>
                <w:rFonts w:ascii="Arial" w:hAnsi="Arial" w:cs="Arial"/>
                <w:sz w:val="16"/>
                <w:szCs w:val="16"/>
              </w:rPr>
              <w:t>միջին</w:t>
            </w:r>
          </w:p>
        </w:tc>
        <w:tc>
          <w:tcPr>
            <w:tcW w:w="408" w:type="dxa"/>
            <w:tcBorders>
              <w:top w:val="single" w:sz="4" w:space="0" w:color="auto"/>
              <w:left w:val="single" w:sz="4" w:space="0" w:color="auto"/>
              <w:bottom w:val="single" w:sz="4" w:space="0" w:color="auto"/>
              <w:right w:val="single" w:sz="4" w:space="0" w:color="auto"/>
            </w:tcBorders>
            <w:textDirection w:val="btLr"/>
            <w:hideMark/>
          </w:tcPr>
          <w:p w14:paraId="36D739A4" w14:textId="77777777" w:rsidR="00344E47" w:rsidRPr="004670E1" w:rsidRDefault="00344E47" w:rsidP="00344E47">
            <w:pPr>
              <w:ind w:left="113" w:right="113"/>
              <w:jc w:val="center"/>
              <w:rPr>
                <w:rFonts w:ascii="Arial" w:hAnsi="Arial" w:cs="Arial"/>
                <w:sz w:val="16"/>
                <w:szCs w:val="16"/>
                <w:lang w:val="en-GB"/>
              </w:rPr>
            </w:pPr>
            <w:r w:rsidRPr="004670E1">
              <w:rPr>
                <w:rFonts w:ascii="Arial" w:hAnsi="Arial" w:cs="Arial"/>
                <w:sz w:val="16"/>
                <w:szCs w:val="16"/>
                <w:lang w:val="hy-AM"/>
              </w:rPr>
              <w:t xml:space="preserve"> </w:t>
            </w:r>
            <w:r w:rsidRPr="004670E1">
              <w:rPr>
                <w:rFonts w:ascii="Arial" w:hAnsi="Arial" w:cs="Arial"/>
                <w:sz w:val="16"/>
                <w:szCs w:val="16"/>
              </w:rPr>
              <w:t>միջին</w:t>
            </w:r>
            <w:r w:rsidRPr="004670E1">
              <w:rPr>
                <w:rFonts w:ascii="Arial" w:hAnsi="Arial" w:cs="Arial"/>
                <w:sz w:val="16"/>
                <w:szCs w:val="16"/>
                <w:lang w:val="hy-AM"/>
              </w:rPr>
              <w:t xml:space="preserve"> </w:t>
            </w:r>
          </w:p>
        </w:tc>
        <w:tc>
          <w:tcPr>
            <w:tcW w:w="407" w:type="dxa"/>
            <w:tcBorders>
              <w:top w:val="single" w:sz="4" w:space="0" w:color="auto"/>
              <w:left w:val="single" w:sz="4" w:space="0" w:color="auto"/>
              <w:bottom w:val="single" w:sz="4" w:space="0" w:color="auto"/>
              <w:right w:val="single" w:sz="4" w:space="0" w:color="auto"/>
            </w:tcBorders>
            <w:textDirection w:val="btLr"/>
            <w:hideMark/>
          </w:tcPr>
          <w:p w14:paraId="79CB12C1" w14:textId="77777777" w:rsidR="00344E47" w:rsidRPr="004670E1" w:rsidRDefault="00344E47" w:rsidP="00344E47">
            <w:pPr>
              <w:ind w:left="113" w:right="113"/>
              <w:jc w:val="center"/>
              <w:rPr>
                <w:rFonts w:ascii="Arial" w:hAnsi="Arial" w:cs="Arial"/>
                <w:sz w:val="16"/>
                <w:szCs w:val="16"/>
                <w:lang w:val="en-GB"/>
              </w:rPr>
            </w:pPr>
            <w:r w:rsidRPr="004670E1">
              <w:rPr>
                <w:rFonts w:ascii="Arial" w:hAnsi="Arial" w:cs="Arial"/>
                <w:sz w:val="16"/>
                <w:szCs w:val="16"/>
                <w:lang w:val="hy-AM"/>
              </w:rPr>
              <w:t xml:space="preserve">Ցածր </w:t>
            </w:r>
          </w:p>
        </w:tc>
        <w:tc>
          <w:tcPr>
            <w:tcW w:w="408" w:type="dxa"/>
            <w:tcBorders>
              <w:top w:val="single" w:sz="4" w:space="0" w:color="auto"/>
              <w:left w:val="single" w:sz="4" w:space="0" w:color="auto"/>
              <w:bottom w:val="single" w:sz="4" w:space="0" w:color="auto"/>
              <w:right w:val="single" w:sz="4" w:space="0" w:color="auto"/>
            </w:tcBorders>
            <w:textDirection w:val="btLr"/>
            <w:hideMark/>
          </w:tcPr>
          <w:p w14:paraId="7E9B6F92" w14:textId="77777777" w:rsidR="00344E47" w:rsidRPr="004670E1" w:rsidRDefault="00344E47" w:rsidP="00344E47">
            <w:pPr>
              <w:ind w:left="113" w:right="113"/>
              <w:jc w:val="center"/>
              <w:rPr>
                <w:rFonts w:ascii="Arial" w:hAnsi="Arial" w:cs="Arial"/>
                <w:sz w:val="16"/>
                <w:szCs w:val="16"/>
                <w:lang w:val="en-GB"/>
              </w:rPr>
            </w:pPr>
            <w:r w:rsidRPr="004670E1">
              <w:rPr>
                <w:rFonts w:ascii="Arial" w:hAnsi="Arial" w:cs="Arial"/>
                <w:sz w:val="16"/>
                <w:szCs w:val="16"/>
                <w:lang w:val="hy-AM"/>
              </w:rPr>
              <w:t xml:space="preserve"> </w:t>
            </w:r>
            <w:r w:rsidRPr="004670E1">
              <w:rPr>
                <w:rFonts w:ascii="Arial" w:hAnsi="Arial" w:cs="Arial"/>
                <w:sz w:val="16"/>
                <w:szCs w:val="16"/>
              </w:rPr>
              <w:t>միջին</w:t>
            </w:r>
            <w:r w:rsidRPr="004670E1">
              <w:rPr>
                <w:rFonts w:ascii="Arial" w:hAnsi="Arial" w:cs="Arial"/>
                <w:sz w:val="16"/>
                <w:szCs w:val="16"/>
                <w:lang w:val="hy-AM"/>
              </w:rPr>
              <w:t xml:space="preserve"> </w:t>
            </w:r>
          </w:p>
        </w:tc>
        <w:tc>
          <w:tcPr>
            <w:tcW w:w="408" w:type="dxa"/>
            <w:tcBorders>
              <w:top w:val="single" w:sz="4" w:space="0" w:color="auto"/>
              <w:left w:val="single" w:sz="4" w:space="0" w:color="auto"/>
              <w:bottom w:val="single" w:sz="4" w:space="0" w:color="auto"/>
              <w:right w:val="single" w:sz="4" w:space="0" w:color="auto"/>
            </w:tcBorders>
            <w:textDirection w:val="btLr"/>
            <w:vAlign w:val="center"/>
            <w:hideMark/>
          </w:tcPr>
          <w:p w14:paraId="2C141ED0" w14:textId="77777777" w:rsidR="00344E47" w:rsidRPr="004670E1" w:rsidRDefault="00344E47" w:rsidP="00344E47">
            <w:pPr>
              <w:ind w:left="113" w:right="113"/>
              <w:jc w:val="center"/>
              <w:rPr>
                <w:rFonts w:ascii="Arial" w:hAnsi="Arial" w:cs="Arial"/>
                <w:sz w:val="16"/>
                <w:szCs w:val="16"/>
                <w:lang w:val="hy-AM"/>
              </w:rPr>
            </w:pPr>
            <w:r w:rsidRPr="004670E1">
              <w:rPr>
                <w:rFonts w:ascii="Arial" w:hAnsi="Arial" w:cs="Arial"/>
                <w:sz w:val="16"/>
                <w:szCs w:val="16"/>
                <w:lang w:val="hy-AM"/>
              </w:rPr>
              <w:t xml:space="preserve">Բարձր </w:t>
            </w:r>
          </w:p>
        </w:tc>
        <w:tc>
          <w:tcPr>
            <w:tcW w:w="407" w:type="dxa"/>
            <w:tcBorders>
              <w:top w:val="single" w:sz="4" w:space="0" w:color="auto"/>
              <w:left w:val="single" w:sz="4" w:space="0" w:color="auto"/>
              <w:bottom w:val="single" w:sz="4" w:space="0" w:color="auto"/>
              <w:right w:val="single" w:sz="4" w:space="0" w:color="auto"/>
            </w:tcBorders>
            <w:textDirection w:val="btLr"/>
            <w:hideMark/>
          </w:tcPr>
          <w:p w14:paraId="1AEEE543" w14:textId="77777777" w:rsidR="00344E47" w:rsidRPr="004670E1" w:rsidRDefault="00344E47" w:rsidP="00344E47">
            <w:pPr>
              <w:ind w:left="113" w:right="113"/>
              <w:jc w:val="center"/>
              <w:rPr>
                <w:rFonts w:ascii="Arial" w:hAnsi="Arial" w:cs="Arial"/>
                <w:sz w:val="16"/>
                <w:szCs w:val="16"/>
                <w:lang w:val="en-GB"/>
              </w:rPr>
            </w:pPr>
            <w:r w:rsidRPr="004670E1">
              <w:rPr>
                <w:rFonts w:ascii="Arial" w:hAnsi="Arial" w:cs="Arial"/>
                <w:sz w:val="16"/>
                <w:szCs w:val="16"/>
                <w:lang w:val="hy-AM"/>
              </w:rPr>
              <w:t xml:space="preserve"> </w:t>
            </w:r>
            <w:r w:rsidRPr="004670E1">
              <w:rPr>
                <w:rFonts w:ascii="Arial" w:hAnsi="Arial" w:cs="Arial"/>
                <w:sz w:val="16"/>
                <w:szCs w:val="16"/>
              </w:rPr>
              <w:t>միջին</w:t>
            </w:r>
            <w:r w:rsidRPr="004670E1">
              <w:rPr>
                <w:rFonts w:ascii="Arial" w:hAnsi="Arial" w:cs="Arial"/>
                <w:sz w:val="16"/>
                <w:szCs w:val="16"/>
                <w:lang w:val="hy-AM"/>
              </w:rPr>
              <w:t xml:space="preserve"> </w:t>
            </w:r>
          </w:p>
        </w:tc>
        <w:tc>
          <w:tcPr>
            <w:tcW w:w="408" w:type="dxa"/>
            <w:tcBorders>
              <w:top w:val="single" w:sz="4" w:space="0" w:color="auto"/>
              <w:left w:val="single" w:sz="4" w:space="0" w:color="auto"/>
              <w:bottom w:val="single" w:sz="4" w:space="0" w:color="auto"/>
              <w:right w:val="single" w:sz="4" w:space="0" w:color="auto"/>
            </w:tcBorders>
            <w:textDirection w:val="btLr"/>
            <w:hideMark/>
          </w:tcPr>
          <w:p w14:paraId="59DDEAB1" w14:textId="77777777" w:rsidR="00344E47" w:rsidRPr="004670E1" w:rsidRDefault="00344E47" w:rsidP="00344E47">
            <w:pPr>
              <w:ind w:left="113" w:right="113"/>
              <w:jc w:val="center"/>
              <w:rPr>
                <w:rFonts w:ascii="Arial" w:hAnsi="Arial" w:cs="Arial"/>
                <w:sz w:val="16"/>
                <w:szCs w:val="16"/>
                <w:lang w:val="en-GB"/>
              </w:rPr>
            </w:pPr>
            <w:r w:rsidRPr="004670E1">
              <w:rPr>
                <w:rFonts w:ascii="Arial" w:hAnsi="Arial" w:cs="Arial"/>
                <w:sz w:val="16"/>
                <w:szCs w:val="16"/>
                <w:lang w:val="hy-AM"/>
              </w:rPr>
              <w:t xml:space="preserve"> </w:t>
            </w:r>
            <w:r w:rsidRPr="004670E1">
              <w:rPr>
                <w:rFonts w:ascii="Arial" w:hAnsi="Arial" w:cs="Arial"/>
                <w:sz w:val="16"/>
                <w:szCs w:val="16"/>
              </w:rPr>
              <w:t>միջին</w:t>
            </w:r>
            <w:r w:rsidRPr="004670E1">
              <w:rPr>
                <w:rFonts w:ascii="Arial" w:hAnsi="Arial" w:cs="Arial"/>
                <w:sz w:val="16"/>
                <w:szCs w:val="16"/>
                <w:lang w:val="hy-AM"/>
              </w:rPr>
              <w:t xml:space="preserve"> </w:t>
            </w:r>
          </w:p>
        </w:tc>
        <w:tc>
          <w:tcPr>
            <w:tcW w:w="408" w:type="dxa"/>
            <w:tcBorders>
              <w:top w:val="single" w:sz="4" w:space="0" w:color="auto"/>
              <w:left w:val="single" w:sz="4" w:space="0" w:color="auto"/>
              <w:bottom w:val="single" w:sz="4" w:space="0" w:color="auto"/>
              <w:right w:val="single" w:sz="4" w:space="0" w:color="auto"/>
            </w:tcBorders>
            <w:textDirection w:val="btLr"/>
            <w:vAlign w:val="center"/>
            <w:hideMark/>
          </w:tcPr>
          <w:p w14:paraId="318180B6" w14:textId="77777777" w:rsidR="00344E47" w:rsidRPr="004670E1" w:rsidRDefault="00344E47" w:rsidP="00344E47">
            <w:pPr>
              <w:ind w:left="113" w:right="113"/>
              <w:jc w:val="center"/>
              <w:rPr>
                <w:rFonts w:ascii="Arial" w:hAnsi="Arial" w:cs="Arial"/>
                <w:sz w:val="16"/>
                <w:szCs w:val="16"/>
                <w:lang w:val="en-GB"/>
              </w:rPr>
            </w:pPr>
            <w:r w:rsidRPr="004670E1">
              <w:rPr>
                <w:rFonts w:ascii="Arial" w:hAnsi="Arial" w:cs="Arial"/>
                <w:sz w:val="16"/>
                <w:szCs w:val="16"/>
                <w:lang w:val="en-GB"/>
              </w:rPr>
              <w:t>x</w:t>
            </w:r>
          </w:p>
        </w:tc>
        <w:tc>
          <w:tcPr>
            <w:tcW w:w="387" w:type="dxa"/>
            <w:tcBorders>
              <w:top w:val="single" w:sz="4" w:space="0" w:color="auto"/>
              <w:left w:val="single" w:sz="4" w:space="0" w:color="auto"/>
              <w:bottom w:val="single" w:sz="4" w:space="0" w:color="auto"/>
              <w:right w:val="single" w:sz="4" w:space="0" w:color="auto"/>
            </w:tcBorders>
            <w:textDirection w:val="btLr"/>
            <w:vAlign w:val="center"/>
            <w:hideMark/>
          </w:tcPr>
          <w:p w14:paraId="50339BFC" w14:textId="77777777" w:rsidR="00344E47" w:rsidRPr="004670E1" w:rsidRDefault="00344E47" w:rsidP="00344E47">
            <w:pPr>
              <w:ind w:left="113" w:right="113"/>
              <w:jc w:val="center"/>
              <w:rPr>
                <w:rFonts w:ascii="Arial" w:hAnsi="Arial" w:cs="Arial"/>
                <w:sz w:val="16"/>
                <w:szCs w:val="16"/>
                <w:lang w:val="en-GB"/>
              </w:rPr>
            </w:pPr>
            <w:r w:rsidRPr="004670E1">
              <w:rPr>
                <w:rFonts w:ascii="Arial" w:hAnsi="Arial" w:cs="Arial"/>
                <w:sz w:val="16"/>
                <w:szCs w:val="16"/>
                <w:lang w:val="hy-AM"/>
              </w:rPr>
              <w:t>Ցածր</w:t>
            </w:r>
          </w:p>
        </w:tc>
      </w:tr>
      <w:tr w:rsidR="00344E47" w:rsidRPr="004670E1" w14:paraId="3E59BA21" w14:textId="77777777" w:rsidTr="0034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4" w:type="dxa"/>
            <w:tcBorders>
              <w:top w:val="single" w:sz="4" w:space="0" w:color="auto"/>
              <w:left w:val="single" w:sz="4" w:space="0" w:color="auto"/>
              <w:bottom w:val="single" w:sz="4" w:space="0" w:color="auto"/>
              <w:right w:val="single" w:sz="4" w:space="0" w:color="auto"/>
            </w:tcBorders>
            <w:hideMark/>
          </w:tcPr>
          <w:p w14:paraId="37AC1908" w14:textId="77777777" w:rsidR="00344E47" w:rsidRPr="004670E1" w:rsidRDefault="00344E47" w:rsidP="00344E47">
            <w:pPr>
              <w:jc w:val="center"/>
              <w:rPr>
                <w:rFonts w:ascii="Arial" w:hAnsi="Arial" w:cs="Arial"/>
                <w:b/>
                <w:bCs/>
                <w:color w:val="000000"/>
                <w:sz w:val="16"/>
                <w:szCs w:val="16"/>
                <w:lang w:val="en-GB" w:eastAsia="en-GB"/>
              </w:rPr>
            </w:pPr>
            <w:r w:rsidRPr="004670E1">
              <w:rPr>
                <w:rFonts w:ascii="Arial" w:hAnsi="Arial" w:cs="Arial"/>
                <w:b/>
                <w:bCs/>
                <w:color w:val="000000"/>
                <w:sz w:val="16"/>
                <w:szCs w:val="16"/>
                <w:lang w:val="en-GB" w:eastAsia="en-GB"/>
              </w:rPr>
              <w:lastRenderedPageBreak/>
              <w:t>10</w:t>
            </w:r>
          </w:p>
        </w:tc>
        <w:tc>
          <w:tcPr>
            <w:tcW w:w="1668" w:type="dxa"/>
            <w:tcBorders>
              <w:top w:val="single" w:sz="4" w:space="0" w:color="auto"/>
              <w:left w:val="single" w:sz="4" w:space="0" w:color="auto"/>
              <w:bottom w:val="single" w:sz="4" w:space="0" w:color="auto"/>
              <w:right w:val="single" w:sz="4" w:space="0" w:color="auto"/>
            </w:tcBorders>
            <w:hideMark/>
          </w:tcPr>
          <w:p w14:paraId="604928A3" w14:textId="77777777" w:rsidR="00344E47" w:rsidRPr="004670E1" w:rsidRDefault="00344E47" w:rsidP="006E24F4">
            <w:pPr>
              <w:jc w:val="left"/>
              <w:rPr>
                <w:rFonts w:ascii="Arial" w:hAnsi="Arial" w:cs="Arial"/>
                <w:b/>
                <w:bCs/>
                <w:color w:val="000000"/>
                <w:sz w:val="16"/>
                <w:szCs w:val="16"/>
                <w:lang w:val="hy-AM" w:eastAsia="en-GB"/>
              </w:rPr>
            </w:pPr>
            <w:r w:rsidRPr="004670E1">
              <w:rPr>
                <w:rFonts w:ascii="Arial" w:hAnsi="Arial" w:cs="Arial"/>
                <w:b/>
                <w:bCs/>
                <w:color w:val="000000"/>
                <w:sz w:val="16"/>
                <w:szCs w:val="16"/>
                <w:lang w:val="hy-AM" w:eastAsia="en-GB"/>
              </w:rPr>
              <w:t xml:space="preserve">Նոր սոցիալական ծառայություններ </w:t>
            </w:r>
          </w:p>
        </w:tc>
        <w:tc>
          <w:tcPr>
            <w:tcW w:w="2070" w:type="dxa"/>
            <w:tcBorders>
              <w:top w:val="single" w:sz="4" w:space="0" w:color="auto"/>
              <w:left w:val="single" w:sz="4" w:space="0" w:color="auto"/>
              <w:bottom w:val="single" w:sz="4" w:space="0" w:color="auto"/>
              <w:right w:val="single" w:sz="4" w:space="0" w:color="auto"/>
            </w:tcBorders>
            <w:hideMark/>
          </w:tcPr>
          <w:p w14:paraId="71A8E228" w14:textId="77777777" w:rsidR="00344E47" w:rsidRPr="004670E1" w:rsidRDefault="00344E47" w:rsidP="006E24F4">
            <w:pPr>
              <w:jc w:val="left"/>
              <w:rPr>
                <w:rFonts w:ascii="Arial" w:hAnsi="Arial" w:cs="Arial"/>
                <w:color w:val="000000"/>
                <w:sz w:val="16"/>
                <w:szCs w:val="16"/>
                <w:lang w:val="hy-AM" w:eastAsia="en-GB"/>
              </w:rPr>
            </w:pPr>
            <w:r w:rsidRPr="004670E1">
              <w:rPr>
                <w:rFonts w:ascii="Arial" w:hAnsi="Arial" w:cs="Arial"/>
                <w:color w:val="000000"/>
                <w:sz w:val="16"/>
                <w:szCs w:val="16"/>
                <w:lang w:val="hy-AM" w:eastAsia="en-GB"/>
              </w:rPr>
              <w:t>Առաջադեմ սոցիալական ծառայություններ, ինչպիսիք են՝ հեռակա աջակցությունը, կենսապահովման լուծումների աջակցությունը,  բարելավված աջակցության կարիքների գնահատում և մատուցում, ինպիսիք են՝ անհատականացված աջակցությունը աղքատության, անօթևանության, հաշմանդամության, ծերության և այլ իրավիճակներում և պայմաններում։</w:t>
            </w:r>
          </w:p>
        </w:tc>
        <w:tc>
          <w:tcPr>
            <w:tcW w:w="1620" w:type="dxa"/>
            <w:tcBorders>
              <w:top w:val="single" w:sz="4" w:space="0" w:color="auto"/>
              <w:left w:val="single" w:sz="4" w:space="0" w:color="auto"/>
              <w:bottom w:val="single" w:sz="4" w:space="0" w:color="auto"/>
              <w:right w:val="single" w:sz="4" w:space="0" w:color="auto"/>
            </w:tcBorders>
            <w:hideMark/>
          </w:tcPr>
          <w:p w14:paraId="76F91CC7" w14:textId="77777777" w:rsidR="00344E47" w:rsidRPr="004670E1" w:rsidRDefault="00344E47" w:rsidP="006E24F4">
            <w:pPr>
              <w:jc w:val="left"/>
              <w:rPr>
                <w:rFonts w:ascii="Arial" w:hAnsi="Arial" w:cs="Arial"/>
                <w:sz w:val="16"/>
                <w:szCs w:val="16"/>
                <w:lang w:val="hy-AM"/>
              </w:rPr>
            </w:pPr>
            <w:r w:rsidRPr="004670E1">
              <w:rPr>
                <w:rFonts w:ascii="Arial" w:hAnsi="Arial" w:cs="Arial"/>
                <w:sz w:val="16"/>
                <w:szCs w:val="16"/>
                <w:lang w:val="hy-AM"/>
              </w:rPr>
              <w:t>Երևան</w:t>
            </w:r>
          </w:p>
          <w:p w14:paraId="4DD1EF0F" w14:textId="77777777" w:rsidR="00344E47" w:rsidRPr="004670E1" w:rsidRDefault="00344E47" w:rsidP="006E24F4">
            <w:pPr>
              <w:jc w:val="left"/>
              <w:rPr>
                <w:rFonts w:ascii="Arial" w:hAnsi="Arial" w:cs="Arial"/>
                <w:sz w:val="16"/>
                <w:szCs w:val="16"/>
                <w:lang w:val="hy-AM"/>
              </w:rPr>
            </w:pPr>
            <w:r w:rsidRPr="004670E1">
              <w:rPr>
                <w:rFonts w:ascii="Arial" w:hAnsi="Arial" w:cs="Arial"/>
                <w:sz w:val="16"/>
                <w:szCs w:val="16"/>
                <w:lang w:val="hy-AM"/>
              </w:rPr>
              <w:t>Բոլոր մարզերը</w:t>
            </w:r>
          </w:p>
        </w:tc>
        <w:tc>
          <w:tcPr>
            <w:tcW w:w="2250" w:type="dxa"/>
            <w:tcBorders>
              <w:top w:val="single" w:sz="4" w:space="0" w:color="auto"/>
              <w:left w:val="single" w:sz="4" w:space="0" w:color="auto"/>
              <w:bottom w:val="single" w:sz="4" w:space="0" w:color="auto"/>
              <w:right w:val="single" w:sz="4" w:space="0" w:color="auto"/>
            </w:tcBorders>
            <w:hideMark/>
          </w:tcPr>
          <w:p w14:paraId="09CCFA87" w14:textId="77777777" w:rsidR="00344E47" w:rsidRPr="004670E1" w:rsidRDefault="00344E47" w:rsidP="006E24F4">
            <w:pPr>
              <w:jc w:val="left"/>
              <w:rPr>
                <w:rFonts w:ascii="Arial" w:hAnsi="Arial" w:cs="Arial"/>
                <w:sz w:val="16"/>
                <w:szCs w:val="16"/>
                <w:lang w:val="hy-AM"/>
              </w:rPr>
            </w:pPr>
            <w:r w:rsidRPr="004670E1">
              <w:rPr>
                <w:rFonts w:ascii="Arial" w:hAnsi="Arial" w:cs="Arial"/>
                <w:sz w:val="16"/>
                <w:szCs w:val="16"/>
                <w:lang w:val="hy-AM"/>
              </w:rPr>
              <w:t xml:space="preserve">Սոցիալական աշխատանքի գործողություններ </w:t>
            </w:r>
          </w:p>
        </w:tc>
        <w:tc>
          <w:tcPr>
            <w:tcW w:w="2160" w:type="dxa"/>
            <w:tcBorders>
              <w:top w:val="single" w:sz="4" w:space="0" w:color="auto"/>
              <w:left w:val="single" w:sz="4" w:space="0" w:color="auto"/>
              <w:bottom w:val="single" w:sz="4" w:space="0" w:color="auto"/>
              <w:right w:val="single" w:sz="4" w:space="0" w:color="auto"/>
            </w:tcBorders>
            <w:hideMark/>
          </w:tcPr>
          <w:p w14:paraId="17B3CBFC" w14:textId="77777777" w:rsidR="00344E47" w:rsidRPr="004670E1" w:rsidRDefault="00344E47" w:rsidP="006E24F4">
            <w:pPr>
              <w:jc w:val="left"/>
              <w:rPr>
                <w:rFonts w:ascii="Arial" w:hAnsi="Arial" w:cs="Arial"/>
                <w:sz w:val="16"/>
                <w:szCs w:val="16"/>
                <w:lang w:val="hy-AM"/>
              </w:rPr>
            </w:pPr>
            <w:r w:rsidRPr="004670E1">
              <w:rPr>
                <w:rFonts w:ascii="Arial" w:hAnsi="Arial" w:cs="Arial"/>
                <w:sz w:val="16"/>
                <w:szCs w:val="16"/>
                <w:lang w:val="hy-AM"/>
              </w:rPr>
              <w:t>Հասարակական գիտություններ (հոգեբանություն, տնտեսագիտություն, սոցիոլոգիա, իրավաբանություն, քաղաքագիտություն, սոցիալական և տնտեսական աշխարհագրություն)</w:t>
            </w:r>
          </w:p>
        </w:tc>
        <w:tc>
          <w:tcPr>
            <w:tcW w:w="2160" w:type="dxa"/>
            <w:tcBorders>
              <w:top w:val="single" w:sz="4" w:space="0" w:color="auto"/>
              <w:left w:val="single" w:sz="4" w:space="0" w:color="auto"/>
              <w:bottom w:val="single" w:sz="4" w:space="0" w:color="auto"/>
              <w:right w:val="single" w:sz="4" w:space="0" w:color="auto"/>
            </w:tcBorders>
            <w:hideMark/>
          </w:tcPr>
          <w:p w14:paraId="67A54C33" w14:textId="77777777" w:rsidR="00344E47" w:rsidRPr="004670E1" w:rsidRDefault="00344E47" w:rsidP="006E24F4">
            <w:pPr>
              <w:jc w:val="left"/>
              <w:rPr>
                <w:rFonts w:ascii="Arial" w:hAnsi="Arial" w:cs="Arial"/>
                <w:sz w:val="16"/>
                <w:szCs w:val="16"/>
                <w:lang w:val="hy-AM"/>
              </w:rPr>
            </w:pPr>
            <w:r w:rsidRPr="004670E1">
              <w:rPr>
                <w:rFonts w:ascii="Arial" w:hAnsi="Arial" w:cs="Arial"/>
                <w:sz w:val="16"/>
                <w:szCs w:val="16"/>
                <w:lang w:val="hy-AM"/>
              </w:rPr>
              <w:t>Սոցիալական նորարարություն՝ երեխաների խնամքի, տարեցների խնամքի, սոցիալական բարօրության, սոցիալական ներառման մեջ</w:t>
            </w:r>
          </w:p>
        </w:tc>
        <w:tc>
          <w:tcPr>
            <w:tcW w:w="271" w:type="dxa"/>
            <w:tcBorders>
              <w:top w:val="single" w:sz="4" w:space="0" w:color="auto"/>
              <w:left w:val="single" w:sz="4" w:space="0" w:color="auto"/>
              <w:bottom w:val="single" w:sz="4" w:space="0" w:color="auto"/>
              <w:right w:val="single" w:sz="4" w:space="0" w:color="auto"/>
            </w:tcBorders>
            <w:textDirection w:val="btLr"/>
            <w:hideMark/>
          </w:tcPr>
          <w:p w14:paraId="4B692F92" w14:textId="77777777" w:rsidR="00344E47" w:rsidRPr="004670E1" w:rsidRDefault="00344E47" w:rsidP="00344E47">
            <w:pPr>
              <w:ind w:left="113" w:right="113"/>
              <w:jc w:val="center"/>
              <w:rPr>
                <w:rFonts w:ascii="Arial" w:hAnsi="Arial" w:cs="Arial"/>
                <w:sz w:val="16"/>
                <w:szCs w:val="16"/>
                <w:lang w:val="en-GB"/>
              </w:rPr>
            </w:pPr>
            <w:r w:rsidRPr="004670E1">
              <w:rPr>
                <w:rFonts w:ascii="Arial" w:hAnsi="Arial" w:cs="Arial"/>
                <w:sz w:val="16"/>
                <w:szCs w:val="16"/>
                <w:lang w:val="hy-AM"/>
              </w:rPr>
              <w:t xml:space="preserve"> </w:t>
            </w:r>
            <w:r w:rsidRPr="004670E1">
              <w:rPr>
                <w:rFonts w:ascii="Arial" w:hAnsi="Arial" w:cs="Arial"/>
                <w:sz w:val="16"/>
                <w:szCs w:val="16"/>
              </w:rPr>
              <w:t>միջին</w:t>
            </w:r>
            <w:r w:rsidRPr="004670E1">
              <w:rPr>
                <w:rFonts w:ascii="Arial" w:hAnsi="Arial" w:cs="Arial"/>
                <w:sz w:val="16"/>
                <w:szCs w:val="16"/>
                <w:lang w:val="hy-AM"/>
              </w:rPr>
              <w:t xml:space="preserve"> </w:t>
            </w:r>
          </w:p>
        </w:tc>
        <w:tc>
          <w:tcPr>
            <w:tcW w:w="408" w:type="dxa"/>
            <w:tcBorders>
              <w:top w:val="single" w:sz="4" w:space="0" w:color="auto"/>
              <w:left w:val="single" w:sz="4" w:space="0" w:color="auto"/>
              <w:bottom w:val="single" w:sz="4" w:space="0" w:color="auto"/>
              <w:right w:val="single" w:sz="4" w:space="0" w:color="auto"/>
            </w:tcBorders>
            <w:textDirection w:val="btLr"/>
            <w:hideMark/>
          </w:tcPr>
          <w:p w14:paraId="1D52D539" w14:textId="77777777" w:rsidR="00344E47" w:rsidRPr="004670E1" w:rsidRDefault="00344E47" w:rsidP="00344E47">
            <w:pPr>
              <w:ind w:left="113" w:right="113"/>
              <w:jc w:val="center"/>
              <w:rPr>
                <w:rFonts w:ascii="Arial" w:hAnsi="Arial" w:cs="Arial"/>
                <w:sz w:val="16"/>
                <w:szCs w:val="16"/>
                <w:lang w:val="en-GB"/>
              </w:rPr>
            </w:pPr>
            <w:r w:rsidRPr="004670E1">
              <w:rPr>
                <w:rFonts w:ascii="Arial" w:hAnsi="Arial" w:cs="Arial"/>
                <w:sz w:val="16"/>
                <w:szCs w:val="16"/>
                <w:lang w:val="hy-AM"/>
              </w:rPr>
              <w:t xml:space="preserve">Ցածր </w:t>
            </w:r>
          </w:p>
        </w:tc>
        <w:tc>
          <w:tcPr>
            <w:tcW w:w="408" w:type="dxa"/>
            <w:tcBorders>
              <w:top w:val="single" w:sz="4" w:space="0" w:color="auto"/>
              <w:left w:val="single" w:sz="4" w:space="0" w:color="auto"/>
              <w:bottom w:val="single" w:sz="4" w:space="0" w:color="auto"/>
              <w:right w:val="single" w:sz="4" w:space="0" w:color="auto"/>
            </w:tcBorders>
            <w:textDirection w:val="btLr"/>
            <w:hideMark/>
          </w:tcPr>
          <w:p w14:paraId="0DCAB5BD" w14:textId="77777777" w:rsidR="00344E47" w:rsidRPr="004670E1" w:rsidRDefault="00344E47" w:rsidP="00344E47">
            <w:pPr>
              <w:ind w:left="113" w:right="113"/>
              <w:jc w:val="center"/>
              <w:rPr>
                <w:rFonts w:ascii="Arial" w:hAnsi="Arial" w:cs="Arial"/>
                <w:sz w:val="16"/>
                <w:szCs w:val="16"/>
                <w:lang w:val="en-GB"/>
              </w:rPr>
            </w:pPr>
            <w:r w:rsidRPr="004670E1">
              <w:rPr>
                <w:rFonts w:ascii="Arial" w:hAnsi="Arial" w:cs="Arial"/>
                <w:sz w:val="16"/>
                <w:szCs w:val="16"/>
                <w:lang w:val="hy-AM"/>
              </w:rPr>
              <w:t xml:space="preserve">Ցածր </w:t>
            </w:r>
          </w:p>
        </w:tc>
        <w:tc>
          <w:tcPr>
            <w:tcW w:w="407" w:type="dxa"/>
            <w:tcBorders>
              <w:top w:val="single" w:sz="4" w:space="0" w:color="auto"/>
              <w:left w:val="single" w:sz="4" w:space="0" w:color="auto"/>
              <w:bottom w:val="single" w:sz="4" w:space="0" w:color="auto"/>
              <w:right w:val="single" w:sz="4" w:space="0" w:color="auto"/>
            </w:tcBorders>
            <w:textDirection w:val="btLr"/>
            <w:hideMark/>
          </w:tcPr>
          <w:p w14:paraId="34AAD8D2" w14:textId="77777777" w:rsidR="00344E47" w:rsidRPr="004670E1" w:rsidRDefault="00344E47" w:rsidP="00344E47">
            <w:pPr>
              <w:ind w:left="113" w:right="113"/>
              <w:jc w:val="center"/>
              <w:rPr>
                <w:rFonts w:ascii="Arial" w:hAnsi="Arial" w:cs="Arial"/>
                <w:sz w:val="16"/>
                <w:szCs w:val="16"/>
                <w:lang w:val="en-GB"/>
              </w:rPr>
            </w:pPr>
            <w:r w:rsidRPr="004670E1">
              <w:rPr>
                <w:rFonts w:ascii="Arial" w:hAnsi="Arial" w:cs="Arial"/>
                <w:sz w:val="16"/>
                <w:szCs w:val="16"/>
                <w:lang w:val="hy-AM"/>
              </w:rPr>
              <w:t xml:space="preserve">Ցածր </w:t>
            </w:r>
          </w:p>
        </w:tc>
        <w:tc>
          <w:tcPr>
            <w:tcW w:w="408" w:type="dxa"/>
            <w:tcBorders>
              <w:top w:val="single" w:sz="4" w:space="0" w:color="auto"/>
              <w:left w:val="single" w:sz="4" w:space="0" w:color="auto"/>
              <w:bottom w:val="single" w:sz="4" w:space="0" w:color="auto"/>
              <w:right w:val="single" w:sz="4" w:space="0" w:color="auto"/>
            </w:tcBorders>
            <w:textDirection w:val="btLr"/>
            <w:hideMark/>
          </w:tcPr>
          <w:p w14:paraId="194CBCDE" w14:textId="77777777" w:rsidR="00344E47" w:rsidRPr="004670E1" w:rsidRDefault="00344E47" w:rsidP="00344E47">
            <w:pPr>
              <w:ind w:left="113" w:right="113"/>
              <w:jc w:val="center"/>
              <w:rPr>
                <w:rFonts w:ascii="Arial" w:hAnsi="Arial" w:cs="Arial"/>
                <w:sz w:val="16"/>
                <w:szCs w:val="16"/>
                <w:lang w:val="en-GB"/>
              </w:rPr>
            </w:pPr>
            <w:r w:rsidRPr="004670E1">
              <w:rPr>
                <w:rFonts w:ascii="Arial" w:hAnsi="Arial" w:cs="Arial"/>
                <w:sz w:val="16"/>
                <w:szCs w:val="16"/>
                <w:lang w:val="hy-AM"/>
              </w:rPr>
              <w:t xml:space="preserve">Ցածր </w:t>
            </w:r>
          </w:p>
        </w:tc>
        <w:tc>
          <w:tcPr>
            <w:tcW w:w="408" w:type="dxa"/>
            <w:tcBorders>
              <w:top w:val="single" w:sz="4" w:space="0" w:color="auto"/>
              <w:left w:val="single" w:sz="4" w:space="0" w:color="auto"/>
              <w:bottom w:val="single" w:sz="4" w:space="0" w:color="auto"/>
              <w:right w:val="single" w:sz="4" w:space="0" w:color="auto"/>
            </w:tcBorders>
            <w:textDirection w:val="btLr"/>
            <w:vAlign w:val="center"/>
            <w:hideMark/>
          </w:tcPr>
          <w:p w14:paraId="2FF65C8D" w14:textId="77777777" w:rsidR="00344E47" w:rsidRPr="004670E1" w:rsidRDefault="00344E47" w:rsidP="00344E47">
            <w:pPr>
              <w:ind w:left="113" w:right="113"/>
              <w:jc w:val="center"/>
              <w:rPr>
                <w:rFonts w:ascii="Arial" w:hAnsi="Arial" w:cs="Arial"/>
                <w:sz w:val="16"/>
                <w:szCs w:val="16"/>
                <w:lang w:val="hy-AM"/>
              </w:rPr>
            </w:pPr>
            <w:r w:rsidRPr="004670E1">
              <w:rPr>
                <w:rFonts w:ascii="Arial" w:hAnsi="Arial" w:cs="Arial"/>
                <w:sz w:val="16"/>
                <w:szCs w:val="16"/>
                <w:lang w:val="hy-AM"/>
              </w:rPr>
              <w:t xml:space="preserve">Միջին </w:t>
            </w:r>
          </w:p>
        </w:tc>
        <w:tc>
          <w:tcPr>
            <w:tcW w:w="407" w:type="dxa"/>
            <w:tcBorders>
              <w:top w:val="single" w:sz="4" w:space="0" w:color="auto"/>
              <w:left w:val="single" w:sz="4" w:space="0" w:color="auto"/>
              <w:bottom w:val="single" w:sz="4" w:space="0" w:color="auto"/>
              <w:right w:val="single" w:sz="4" w:space="0" w:color="auto"/>
            </w:tcBorders>
            <w:textDirection w:val="btLr"/>
            <w:hideMark/>
          </w:tcPr>
          <w:p w14:paraId="19496724" w14:textId="77777777" w:rsidR="00344E47" w:rsidRPr="004670E1" w:rsidRDefault="00344E47" w:rsidP="00344E47">
            <w:pPr>
              <w:ind w:left="113" w:right="113"/>
              <w:jc w:val="center"/>
              <w:rPr>
                <w:rFonts w:ascii="Arial" w:hAnsi="Arial" w:cs="Arial"/>
                <w:sz w:val="16"/>
                <w:szCs w:val="16"/>
                <w:lang w:val="en-GB"/>
              </w:rPr>
            </w:pPr>
            <w:r w:rsidRPr="004670E1">
              <w:rPr>
                <w:rFonts w:ascii="Arial" w:hAnsi="Arial" w:cs="Arial"/>
                <w:sz w:val="16"/>
                <w:szCs w:val="16"/>
                <w:lang w:val="hy-AM"/>
              </w:rPr>
              <w:t xml:space="preserve"> </w:t>
            </w:r>
            <w:r w:rsidRPr="004670E1">
              <w:rPr>
                <w:rFonts w:ascii="Arial" w:hAnsi="Arial" w:cs="Arial"/>
                <w:sz w:val="16"/>
                <w:szCs w:val="16"/>
              </w:rPr>
              <w:t>միջին</w:t>
            </w:r>
            <w:r w:rsidRPr="004670E1">
              <w:rPr>
                <w:rFonts w:ascii="Arial" w:hAnsi="Arial" w:cs="Arial"/>
                <w:sz w:val="16"/>
                <w:szCs w:val="16"/>
                <w:lang w:val="hy-AM"/>
              </w:rPr>
              <w:t xml:space="preserve"> </w:t>
            </w:r>
          </w:p>
        </w:tc>
        <w:tc>
          <w:tcPr>
            <w:tcW w:w="408" w:type="dxa"/>
            <w:tcBorders>
              <w:top w:val="single" w:sz="4" w:space="0" w:color="auto"/>
              <w:left w:val="single" w:sz="4" w:space="0" w:color="auto"/>
              <w:bottom w:val="single" w:sz="4" w:space="0" w:color="auto"/>
              <w:right w:val="single" w:sz="4" w:space="0" w:color="auto"/>
            </w:tcBorders>
            <w:textDirection w:val="btLr"/>
            <w:hideMark/>
          </w:tcPr>
          <w:p w14:paraId="3006825B" w14:textId="77777777" w:rsidR="00344E47" w:rsidRPr="004670E1" w:rsidRDefault="00344E47" w:rsidP="00344E47">
            <w:pPr>
              <w:ind w:left="113" w:right="113"/>
              <w:jc w:val="center"/>
              <w:rPr>
                <w:rFonts w:ascii="Arial" w:hAnsi="Arial" w:cs="Arial"/>
                <w:sz w:val="16"/>
                <w:szCs w:val="16"/>
                <w:lang w:val="en-GB"/>
              </w:rPr>
            </w:pPr>
            <w:r w:rsidRPr="004670E1">
              <w:rPr>
                <w:rFonts w:ascii="Arial" w:hAnsi="Arial" w:cs="Arial"/>
                <w:sz w:val="16"/>
                <w:szCs w:val="16"/>
                <w:lang w:val="hy-AM"/>
              </w:rPr>
              <w:t xml:space="preserve">Ցածր </w:t>
            </w:r>
          </w:p>
        </w:tc>
        <w:tc>
          <w:tcPr>
            <w:tcW w:w="408" w:type="dxa"/>
            <w:tcBorders>
              <w:top w:val="single" w:sz="4" w:space="0" w:color="auto"/>
              <w:left w:val="single" w:sz="4" w:space="0" w:color="auto"/>
              <w:bottom w:val="single" w:sz="4" w:space="0" w:color="auto"/>
              <w:right w:val="single" w:sz="4" w:space="0" w:color="auto"/>
            </w:tcBorders>
            <w:textDirection w:val="btLr"/>
            <w:hideMark/>
          </w:tcPr>
          <w:p w14:paraId="04C3B255" w14:textId="77777777" w:rsidR="00344E47" w:rsidRPr="004670E1" w:rsidRDefault="00344E47" w:rsidP="00344E47">
            <w:pPr>
              <w:ind w:left="113" w:right="113"/>
              <w:jc w:val="center"/>
              <w:rPr>
                <w:rFonts w:ascii="Arial" w:hAnsi="Arial" w:cs="Arial"/>
                <w:sz w:val="16"/>
                <w:szCs w:val="16"/>
                <w:lang w:val="en-GB"/>
              </w:rPr>
            </w:pPr>
            <w:r w:rsidRPr="004670E1">
              <w:rPr>
                <w:rFonts w:ascii="Arial" w:hAnsi="Arial" w:cs="Arial"/>
                <w:sz w:val="16"/>
                <w:szCs w:val="16"/>
                <w:lang w:val="hy-AM"/>
              </w:rPr>
              <w:t xml:space="preserve">Ցածր </w:t>
            </w:r>
          </w:p>
        </w:tc>
        <w:tc>
          <w:tcPr>
            <w:tcW w:w="387" w:type="dxa"/>
            <w:tcBorders>
              <w:top w:val="single" w:sz="4" w:space="0" w:color="auto"/>
              <w:left w:val="single" w:sz="4" w:space="0" w:color="auto"/>
              <w:bottom w:val="single" w:sz="4" w:space="0" w:color="auto"/>
              <w:right w:val="single" w:sz="4" w:space="0" w:color="auto"/>
            </w:tcBorders>
            <w:textDirection w:val="btLr"/>
            <w:vAlign w:val="center"/>
            <w:hideMark/>
          </w:tcPr>
          <w:p w14:paraId="629D0F1D" w14:textId="77777777" w:rsidR="00344E47" w:rsidRPr="004670E1" w:rsidRDefault="00344E47" w:rsidP="00344E47">
            <w:pPr>
              <w:ind w:left="113" w:right="113"/>
              <w:jc w:val="center"/>
              <w:rPr>
                <w:rFonts w:ascii="Arial" w:hAnsi="Arial" w:cs="Arial"/>
                <w:sz w:val="16"/>
                <w:szCs w:val="16"/>
                <w:lang w:val="en-GB"/>
              </w:rPr>
            </w:pPr>
            <w:r w:rsidRPr="004670E1">
              <w:rPr>
                <w:rFonts w:ascii="Arial" w:hAnsi="Arial" w:cs="Arial"/>
                <w:sz w:val="16"/>
                <w:szCs w:val="16"/>
                <w:lang w:val="en-GB"/>
              </w:rPr>
              <w:t>x</w:t>
            </w:r>
          </w:p>
        </w:tc>
      </w:tr>
    </w:tbl>
    <w:p w14:paraId="624DAB8F" w14:textId="77777777" w:rsidR="001268FA" w:rsidRPr="00071DE7" w:rsidRDefault="001268FA">
      <w:pPr>
        <w:rPr>
          <w:rFonts w:asciiTheme="minorHAnsi" w:hAnsiTheme="minorHAnsi" w:cstheme="minorHAnsi"/>
          <w:lang w:val="en-GB"/>
        </w:rPr>
      </w:pPr>
    </w:p>
    <w:p w14:paraId="3CE24183" w14:textId="58BB6E6E" w:rsidR="001D4446" w:rsidRPr="00071DE7" w:rsidRDefault="001D4446">
      <w:pPr>
        <w:rPr>
          <w:rFonts w:asciiTheme="minorHAnsi" w:hAnsiTheme="minorHAnsi" w:cstheme="minorHAnsi"/>
          <w:lang w:val="en-GB"/>
        </w:rPr>
        <w:sectPr w:rsidR="001D4446" w:rsidRPr="00071DE7" w:rsidSect="002657D7">
          <w:pgSz w:w="16838" w:h="11906" w:orient="landscape"/>
          <w:pgMar w:top="1440" w:right="1440" w:bottom="1440" w:left="1440" w:header="709" w:footer="709" w:gutter="0"/>
          <w:cols w:space="708"/>
          <w:docGrid w:linePitch="360"/>
        </w:sectPr>
      </w:pPr>
    </w:p>
    <w:p w14:paraId="2E4CC04F" w14:textId="5B5015F2" w:rsidR="003751C3" w:rsidRPr="00071DE7" w:rsidRDefault="00344E47" w:rsidP="00810B7E">
      <w:pPr>
        <w:pStyle w:val="Heading1"/>
        <w:numPr>
          <w:ilvl w:val="0"/>
          <w:numId w:val="32"/>
        </w:numPr>
        <w:rPr>
          <w:b/>
          <w:bCs/>
          <w:lang w:val="en-GB"/>
        </w:rPr>
      </w:pPr>
      <w:r>
        <w:rPr>
          <w:b/>
          <w:bCs/>
          <w:lang w:val="hy-AM"/>
        </w:rPr>
        <w:lastRenderedPageBreak/>
        <w:t>ՈւԹՀՍ վերլուծություն</w:t>
      </w:r>
    </w:p>
    <w:p w14:paraId="517A5809" w14:textId="77777777" w:rsidR="003751C3" w:rsidRPr="00071DE7" w:rsidRDefault="003751C3" w:rsidP="003751C3">
      <w:pPr>
        <w:ind w:left="360" w:hanging="360"/>
        <w:rPr>
          <w:rFonts w:asciiTheme="minorHAnsi" w:hAnsiTheme="minorHAnsi" w:cstheme="minorHAnsi"/>
          <w:lang w:val="en-GB"/>
        </w:rPr>
      </w:pPr>
    </w:p>
    <w:p w14:paraId="34548783" w14:textId="73EC2D69" w:rsidR="00313656" w:rsidRPr="000B0E22" w:rsidRDefault="00344E47" w:rsidP="00313656">
      <w:pPr>
        <w:pStyle w:val="Caption"/>
        <w:keepNext/>
        <w:spacing w:before="120" w:after="120"/>
        <w:contextualSpacing/>
        <w:rPr>
          <w:rFonts w:asciiTheme="minorHAnsi" w:hAnsiTheme="minorHAnsi" w:cstheme="minorHAnsi"/>
          <w:color w:val="auto"/>
          <w:sz w:val="20"/>
          <w:szCs w:val="20"/>
          <w:lang w:val="en-GB"/>
        </w:rPr>
      </w:pPr>
      <w:bookmarkStart w:id="2" w:name="_Toc438378054"/>
      <w:r w:rsidRPr="007A3503">
        <w:rPr>
          <w:rFonts w:asciiTheme="majorHAnsi" w:hAnsiTheme="majorHAnsi" w:cstheme="majorHAnsi"/>
          <w:color w:val="auto"/>
          <w:sz w:val="20"/>
          <w:szCs w:val="20"/>
          <w:lang w:val="hy-AM"/>
        </w:rPr>
        <w:t>Գծապատկեր</w:t>
      </w:r>
      <w:r w:rsidRPr="007A3503">
        <w:rPr>
          <w:rFonts w:asciiTheme="majorHAnsi" w:hAnsiTheme="majorHAnsi" w:cstheme="majorHAnsi"/>
          <w:color w:val="auto"/>
          <w:sz w:val="20"/>
          <w:szCs w:val="20"/>
          <w:lang w:val="en-GB"/>
        </w:rPr>
        <w:t xml:space="preserve"> </w:t>
      </w:r>
      <w:r w:rsidRPr="00B71BFB">
        <w:rPr>
          <w:rFonts w:asciiTheme="majorHAnsi" w:hAnsiTheme="majorHAnsi" w:cstheme="majorHAnsi"/>
          <w:color w:val="auto"/>
          <w:sz w:val="20"/>
          <w:szCs w:val="20"/>
          <w:lang w:val="hy-AM"/>
        </w:rPr>
        <w:t xml:space="preserve">7. </w:t>
      </w:r>
      <w:bookmarkEnd w:id="2"/>
      <w:r w:rsidRPr="00B71BFB">
        <w:rPr>
          <w:rFonts w:asciiTheme="majorHAnsi" w:hAnsiTheme="majorHAnsi" w:cstheme="majorHAnsi"/>
          <w:color w:val="auto"/>
          <w:sz w:val="20"/>
          <w:szCs w:val="20"/>
          <w:lang w:val="hy-AM"/>
        </w:rPr>
        <w:t>Ամփոփ ՈւԹՀՍ վերլուծություն Հայաստանում տարածքային զարգացման և սմարտ մասնագիտացման համար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0"/>
        <w:gridCol w:w="4506"/>
      </w:tblGrid>
      <w:tr w:rsidR="00344E47" w:rsidRPr="00E57B04" w14:paraId="463A7680" w14:textId="77777777" w:rsidTr="00344E47">
        <w:trPr>
          <w:trHeight w:val="412"/>
        </w:trPr>
        <w:tc>
          <w:tcPr>
            <w:tcW w:w="4510" w:type="dxa"/>
            <w:shd w:val="clear" w:color="auto" w:fill="ACB9CA" w:themeFill="text2" w:themeFillTint="66"/>
            <w:vAlign w:val="center"/>
          </w:tcPr>
          <w:p w14:paraId="61BB82D4" w14:textId="77777777" w:rsidR="00344E47" w:rsidRPr="00E57B04" w:rsidRDefault="00344E47" w:rsidP="00344E47">
            <w:pPr>
              <w:spacing w:after="0"/>
              <w:contextualSpacing/>
              <w:rPr>
                <w:rFonts w:asciiTheme="minorHAnsi" w:hAnsiTheme="minorHAnsi" w:cstheme="minorHAnsi"/>
                <w:b/>
                <w:sz w:val="18"/>
                <w:szCs w:val="18"/>
                <w:lang w:val="en-GB"/>
              </w:rPr>
            </w:pPr>
            <w:r w:rsidRPr="001D3AD0">
              <w:rPr>
                <w:rFonts w:asciiTheme="minorHAnsi" w:hAnsiTheme="minorHAnsi" w:cstheme="minorHAnsi"/>
                <w:sz w:val="18"/>
                <w:szCs w:val="18"/>
                <w:lang w:val="en-GB"/>
              </w:rPr>
              <w:br w:type="page"/>
            </w:r>
            <w:r>
              <w:rPr>
                <w:rFonts w:asciiTheme="minorHAnsi" w:hAnsiTheme="minorHAnsi" w:cstheme="minorHAnsi"/>
                <w:b/>
                <w:sz w:val="18"/>
                <w:szCs w:val="18"/>
                <w:lang w:val="hy-AM"/>
              </w:rPr>
              <w:t>Ուժեղ կողմեր</w:t>
            </w:r>
          </w:p>
        </w:tc>
        <w:tc>
          <w:tcPr>
            <w:tcW w:w="4506" w:type="dxa"/>
            <w:shd w:val="clear" w:color="auto" w:fill="FF5050"/>
            <w:vAlign w:val="center"/>
          </w:tcPr>
          <w:p w14:paraId="7196EE22" w14:textId="77777777" w:rsidR="00344E47" w:rsidRPr="00E57B04" w:rsidRDefault="00344E47" w:rsidP="00344E47">
            <w:pPr>
              <w:spacing w:after="0"/>
              <w:contextualSpacing/>
              <w:rPr>
                <w:rFonts w:asciiTheme="minorHAnsi" w:hAnsiTheme="minorHAnsi" w:cstheme="minorHAnsi"/>
                <w:b/>
                <w:sz w:val="18"/>
                <w:szCs w:val="18"/>
                <w:lang w:val="en-GB"/>
              </w:rPr>
            </w:pPr>
            <w:r>
              <w:rPr>
                <w:rFonts w:asciiTheme="minorHAnsi" w:hAnsiTheme="minorHAnsi" w:cstheme="minorHAnsi"/>
                <w:b/>
                <w:sz w:val="18"/>
                <w:szCs w:val="18"/>
                <w:lang w:val="hy-AM"/>
              </w:rPr>
              <w:t>Թույլ կողմեր</w:t>
            </w:r>
          </w:p>
        </w:tc>
      </w:tr>
      <w:tr w:rsidR="00344E47" w:rsidRPr="00E57B04" w14:paraId="55973711" w14:textId="77777777" w:rsidTr="00344E47">
        <w:trPr>
          <w:trHeight w:val="189"/>
        </w:trPr>
        <w:tc>
          <w:tcPr>
            <w:tcW w:w="9016" w:type="dxa"/>
            <w:gridSpan w:val="2"/>
            <w:tcBorders>
              <w:bottom w:val="single" w:sz="4" w:space="0" w:color="auto"/>
            </w:tcBorders>
          </w:tcPr>
          <w:p w14:paraId="4BE0F8EC" w14:textId="77777777" w:rsidR="00344E47" w:rsidRDefault="00344E47" w:rsidP="00344E47">
            <w:pPr>
              <w:spacing w:after="0"/>
              <w:jc w:val="center"/>
              <w:rPr>
                <w:rFonts w:asciiTheme="minorHAnsi" w:hAnsiTheme="minorHAnsi" w:cstheme="minorHAnsi"/>
                <w:b/>
                <w:bCs/>
                <w:i/>
                <w:iCs/>
                <w:sz w:val="18"/>
                <w:szCs w:val="18"/>
                <w:lang w:val="hy-AM"/>
              </w:rPr>
            </w:pPr>
            <w:r>
              <w:rPr>
                <w:rFonts w:asciiTheme="minorHAnsi" w:hAnsiTheme="minorHAnsi" w:cstheme="minorHAnsi"/>
                <w:b/>
                <w:bCs/>
                <w:i/>
                <w:iCs/>
                <w:sz w:val="18"/>
                <w:szCs w:val="18"/>
                <w:lang w:val="hy-AM"/>
              </w:rPr>
              <w:t>Տնտեսական զարգացում</w:t>
            </w:r>
          </w:p>
          <w:p w14:paraId="10BA4935" w14:textId="77777777" w:rsidR="00344E47" w:rsidRPr="00E57B04" w:rsidRDefault="00344E47" w:rsidP="00344E47">
            <w:pPr>
              <w:spacing w:after="0"/>
              <w:jc w:val="center"/>
              <w:rPr>
                <w:rFonts w:asciiTheme="minorHAnsi" w:hAnsiTheme="minorHAnsi" w:cstheme="minorHAnsi"/>
                <w:b/>
                <w:bCs/>
                <w:i/>
                <w:iCs/>
                <w:sz w:val="18"/>
                <w:szCs w:val="18"/>
                <w:lang w:val="en-GB"/>
              </w:rPr>
            </w:pPr>
          </w:p>
        </w:tc>
      </w:tr>
      <w:tr w:rsidR="00344E47" w:rsidRPr="00E57B04" w14:paraId="62D1E99B" w14:textId="77777777" w:rsidTr="00344E47">
        <w:trPr>
          <w:trHeight w:val="4742"/>
        </w:trPr>
        <w:tc>
          <w:tcPr>
            <w:tcW w:w="4510" w:type="dxa"/>
            <w:tcBorders>
              <w:bottom w:val="single" w:sz="4" w:space="0" w:color="auto"/>
            </w:tcBorders>
          </w:tcPr>
          <w:p w14:paraId="25286596" w14:textId="77777777" w:rsidR="00344E47" w:rsidRDefault="00344E47" w:rsidP="00344E47">
            <w:pPr>
              <w:pStyle w:val="ListParagraph"/>
              <w:numPr>
                <w:ilvl w:val="0"/>
                <w:numId w:val="28"/>
              </w:numPr>
              <w:spacing w:after="0" w:line="276" w:lineRule="auto"/>
              <w:jc w:val="left"/>
              <w:rPr>
                <w:rFonts w:asciiTheme="minorHAnsi" w:hAnsiTheme="minorHAnsi" w:cstheme="minorHAnsi"/>
                <w:sz w:val="18"/>
                <w:szCs w:val="18"/>
                <w:lang w:val="en-GB"/>
              </w:rPr>
            </w:pPr>
            <w:r>
              <w:rPr>
                <w:rFonts w:asciiTheme="minorHAnsi" w:hAnsiTheme="minorHAnsi" w:cstheme="minorHAnsi"/>
                <w:sz w:val="18"/>
                <w:szCs w:val="18"/>
                <w:lang w:val="hy-AM"/>
              </w:rPr>
              <w:t xml:space="preserve">Հայաստանի մրցունակ դիրքը՝ համեմատած նմանատիպ երկրների հետ՝ </w:t>
            </w:r>
            <w:r w:rsidRPr="00F144BE">
              <w:rPr>
                <w:rFonts w:asciiTheme="minorHAnsi" w:hAnsiTheme="minorHAnsi" w:cstheme="minorHAnsi"/>
                <w:sz w:val="18"/>
                <w:szCs w:val="18"/>
                <w:lang w:val="hy-AM"/>
              </w:rPr>
              <w:t>ըն</w:t>
            </w:r>
            <w:r>
              <w:rPr>
                <w:rFonts w:asciiTheme="minorHAnsi" w:hAnsiTheme="minorHAnsi" w:cstheme="minorHAnsi"/>
                <w:sz w:val="18"/>
                <w:szCs w:val="18"/>
                <w:lang w:val="hy-AM"/>
              </w:rPr>
              <w:t>դհանուր քաղաքականության շրջանակով</w:t>
            </w:r>
            <w:r w:rsidRPr="00F144BE">
              <w:rPr>
                <w:rFonts w:asciiTheme="minorHAnsi" w:hAnsiTheme="minorHAnsi" w:cstheme="minorHAnsi"/>
                <w:sz w:val="18"/>
                <w:szCs w:val="18"/>
                <w:lang w:val="hy-AM"/>
              </w:rPr>
              <w:t>, որը նպաստում է տնտեսական զարգացմանը</w:t>
            </w:r>
            <w:r>
              <w:rPr>
                <w:rFonts w:asciiTheme="minorHAnsi" w:hAnsiTheme="minorHAnsi" w:cstheme="minorHAnsi"/>
                <w:sz w:val="18"/>
                <w:szCs w:val="18"/>
                <w:lang w:val="hy-AM"/>
              </w:rPr>
              <w:t xml:space="preserve"> </w:t>
            </w:r>
            <w:r w:rsidRPr="00F144BE">
              <w:rPr>
                <w:rFonts w:asciiTheme="minorHAnsi" w:hAnsiTheme="minorHAnsi" w:cstheme="minorHAnsi"/>
                <w:sz w:val="18"/>
                <w:szCs w:val="18"/>
              </w:rPr>
              <w:t>(</w:t>
            </w:r>
            <w:r>
              <w:rPr>
                <w:rFonts w:asciiTheme="minorHAnsi" w:hAnsiTheme="minorHAnsi" w:cstheme="minorHAnsi"/>
                <w:sz w:val="18"/>
                <w:szCs w:val="18"/>
                <w:lang w:val="hy-AM"/>
              </w:rPr>
              <w:t>բիզնես սկսելու հեշտություն, տնտեսության կարողություն արտաքին շոկերից արագ վերականգնվելու համար</w:t>
            </w:r>
            <w:r w:rsidRPr="00F144BE">
              <w:rPr>
                <w:rFonts w:asciiTheme="minorHAnsi" w:hAnsiTheme="minorHAnsi" w:cstheme="minorHAnsi"/>
                <w:sz w:val="18"/>
                <w:szCs w:val="18"/>
              </w:rPr>
              <w:t>)</w:t>
            </w:r>
            <w:r>
              <w:rPr>
                <w:rFonts w:asciiTheme="minorHAnsi" w:hAnsiTheme="minorHAnsi" w:cstheme="minorHAnsi"/>
                <w:sz w:val="18"/>
                <w:szCs w:val="18"/>
                <w:lang w:val="hy-AM"/>
              </w:rPr>
              <w:t>։</w:t>
            </w:r>
          </w:p>
          <w:p w14:paraId="19CE003D" w14:textId="77777777" w:rsidR="00344E47" w:rsidRPr="000D3505" w:rsidRDefault="00344E47" w:rsidP="00344E47">
            <w:pPr>
              <w:pStyle w:val="ListParagraph"/>
              <w:numPr>
                <w:ilvl w:val="0"/>
                <w:numId w:val="28"/>
              </w:numPr>
              <w:spacing w:after="0" w:line="276" w:lineRule="auto"/>
              <w:jc w:val="left"/>
              <w:rPr>
                <w:rFonts w:asciiTheme="minorHAnsi" w:hAnsiTheme="minorHAnsi" w:cstheme="minorHAnsi"/>
                <w:sz w:val="18"/>
                <w:szCs w:val="18"/>
                <w:lang w:val="en-GB"/>
              </w:rPr>
            </w:pPr>
            <w:r w:rsidRPr="0007378A">
              <w:rPr>
                <w:rFonts w:asciiTheme="minorHAnsi" w:hAnsiTheme="minorHAnsi" w:cstheme="minorHAnsi"/>
                <w:sz w:val="18"/>
                <w:szCs w:val="18"/>
                <w:lang w:val="en-GB"/>
              </w:rPr>
              <w:t xml:space="preserve">Որոշ </w:t>
            </w:r>
            <w:r>
              <w:rPr>
                <w:rFonts w:asciiTheme="minorHAnsi" w:hAnsiTheme="minorHAnsi" w:cstheme="minorHAnsi"/>
                <w:sz w:val="18"/>
                <w:szCs w:val="18"/>
                <w:lang w:val="hy-AM"/>
              </w:rPr>
              <w:t>ռեգիոններում նկատվում է</w:t>
            </w:r>
            <w:r w:rsidRPr="0007378A">
              <w:rPr>
                <w:rFonts w:asciiTheme="minorHAnsi" w:hAnsiTheme="minorHAnsi" w:cstheme="minorHAnsi"/>
                <w:sz w:val="18"/>
                <w:szCs w:val="18"/>
                <w:lang w:val="en-GB"/>
              </w:rPr>
              <w:t xml:space="preserve"> տնտեսակ</w:t>
            </w:r>
            <w:r>
              <w:rPr>
                <w:rFonts w:asciiTheme="minorHAnsi" w:hAnsiTheme="minorHAnsi" w:cstheme="minorHAnsi"/>
                <w:sz w:val="18"/>
                <w:szCs w:val="18"/>
                <w:lang w:val="en-GB"/>
              </w:rPr>
              <w:t xml:space="preserve">ան գործունեության լայն խառնուրդ՝ </w:t>
            </w:r>
            <w:r w:rsidRPr="0007378A">
              <w:rPr>
                <w:rFonts w:asciiTheme="minorHAnsi" w:hAnsiTheme="minorHAnsi" w:cstheme="minorHAnsi"/>
                <w:sz w:val="18"/>
                <w:szCs w:val="18"/>
                <w:lang w:val="en-GB"/>
              </w:rPr>
              <w:t xml:space="preserve"> առանց </w:t>
            </w:r>
            <w:r>
              <w:rPr>
                <w:rFonts w:asciiTheme="minorHAnsi" w:hAnsiTheme="minorHAnsi" w:cstheme="minorHAnsi"/>
                <w:sz w:val="18"/>
                <w:szCs w:val="18"/>
                <w:lang w:val="hy-AM"/>
              </w:rPr>
              <w:t xml:space="preserve">ցուցաբերելու ծայրահեղ մեծ վստահություն այնպիսի ցածր մակարդակի հավելյալ արժեքի սեկտորի վրա, ինչպիսին է՝ </w:t>
            </w:r>
            <w:r w:rsidRPr="0007378A">
              <w:rPr>
                <w:rFonts w:asciiTheme="minorHAnsi" w:hAnsiTheme="minorHAnsi" w:cstheme="minorHAnsi"/>
                <w:sz w:val="18"/>
                <w:szCs w:val="18"/>
                <w:lang w:val="en-GB"/>
              </w:rPr>
              <w:t>կենսապահովմանն ուղղված</w:t>
            </w:r>
            <w:r>
              <w:rPr>
                <w:rFonts w:asciiTheme="minorHAnsi" w:hAnsiTheme="minorHAnsi" w:cstheme="minorHAnsi"/>
                <w:sz w:val="18"/>
                <w:szCs w:val="18"/>
                <w:lang w:val="hy-AM"/>
              </w:rPr>
              <w:t xml:space="preserve"> </w:t>
            </w:r>
            <w:r>
              <w:rPr>
                <w:rFonts w:asciiTheme="minorHAnsi" w:hAnsiTheme="minorHAnsi" w:cstheme="minorHAnsi"/>
                <w:sz w:val="18"/>
                <w:szCs w:val="18"/>
                <w:lang w:val="en-GB"/>
              </w:rPr>
              <w:t>(</w:t>
            </w:r>
            <w:r>
              <w:rPr>
                <w:rFonts w:asciiTheme="minorHAnsi" w:hAnsiTheme="minorHAnsi" w:cstheme="minorHAnsi"/>
                <w:sz w:val="18"/>
                <w:szCs w:val="18"/>
                <w:lang w:val="hy-AM"/>
              </w:rPr>
              <w:t>սպառողական</w:t>
            </w:r>
            <w:r>
              <w:rPr>
                <w:rFonts w:asciiTheme="minorHAnsi" w:hAnsiTheme="minorHAnsi" w:cstheme="minorHAnsi"/>
                <w:sz w:val="18"/>
                <w:szCs w:val="18"/>
                <w:lang w:val="en-GB"/>
              </w:rPr>
              <w:t>)</w:t>
            </w:r>
            <w:r>
              <w:rPr>
                <w:rFonts w:asciiTheme="minorHAnsi" w:hAnsiTheme="minorHAnsi" w:cstheme="minorHAnsi"/>
                <w:sz w:val="18"/>
                <w:szCs w:val="18"/>
                <w:lang w:val="hy-AM"/>
              </w:rPr>
              <w:t>,</w:t>
            </w:r>
            <w:r w:rsidRPr="0007378A">
              <w:rPr>
                <w:rFonts w:asciiTheme="minorHAnsi" w:hAnsiTheme="minorHAnsi" w:cstheme="minorHAnsi"/>
                <w:sz w:val="18"/>
                <w:szCs w:val="18"/>
                <w:lang w:val="en-GB"/>
              </w:rPr>
              <w:t xml:space="preserve"> ավանդական գյուղատնտեսությունը: Որոշ մարզեր</w:t>
            </w:r>
            <w:r>
              <w:rPr>
                <w:rFonts w:asciiTheme="minorHAnsi" w:hAnsiTheme="minorHAnsi" w:cstheme="minorHAnsi"/>
                <w:sz w:val="18"/>
                <w:szCs w:val="18"/>
                <w:lang w:val="hy-AM"/>
              </w:rPr>
              <w:t>ում</w:t>
            </w:r>
            <w:r w:rsidRPr="0007378A">
              <w:rPr>
                <w:rFonts w:asciiTheme="minorHAnsi" w:hAnsiTheme="minorHAnsi" w:cstheme="minorHAnsi"/>
                <w:sz w:val="18"/>
                <w:szCs w:val="18"/>
                <w:lang w:val="en-GB"/>
              </w:rPr>
              <w:t>, ինչպիսիք են</w:t>
            </w:r>
            <w:r>
              <w:rPr>
                <w:rFonts w:asciiTheme="minorHAnsi" w:hAnsiTheme="minorHAnsi" w:cstheme="minorHAnsi"/>
                <w:sz w:val="18"/>
                <w:szCs w:val="18"/>
                <w:lang w:val="hy-AM"/>
              </w:rPr>
              <w:t>՝</w:t>
            </w:r>
            <w:r w:rsidRPr="0007378A">
              <w:rPr>
                <w:rFonts w:asciiTheme="minorHAnsi" w:hAnsiTheme="minorHAnsi" w:cstheme="minorHAnsi"/>
                <w:sz w:val="18"/>
                <w:szCs w:val="18"/>
                <w:lang w:val="en-GB"/>
              </w:rPr>
              <w:t xml:space="preserve"> Շիրակը, Լոռի</w:t>
            </w:r>
            <w:r>
              <w:rPr>
                <w:rFonts w:asciiTheme="minorHAnsi" w:hAnsiTheme="minorHAnsi" w:cstheme="minorHAnsi"/>
                <w:sz w:val="18"/>
                <w:szCs w:val="18"/>
                <w:lang w:val="en-GB"/>
              </w:rPr>
              <w:t>ն և Տավուշը, աճում է</w:t>
            </w:r>
            <w:r w:rsidRPr="0007378A">
              <w:rPr>
                <w:rFonts w:asciiTheme="minorHAnsi" w:hAnsiTheme="minorHAnsi" w:cstheme="minorHAnsi"/>
                <w:sz w:val="18"/>
                <w:szCs w:val="18"/>
                <w:lang w:val="en-GB"/>
              </w:rPr>
              <w:t xml:space="preserve"> ժամանակակից արդյունաբերության և սպասարկման </w:t>
            </w:r>
            <w:r>
              <w:rPr>
                <w:rFonts w:asciiTheme="minorHAnsi" w:hAnsiTheme="minorHAnsi" w:cstheme="minorHAnsi"/>
                <w:sz w:val="18"/>
                <w:szCs w:val="18"/>
                <w:lang w:val="hy-AM"/>
              </w:rPr>
              <w:t xml:space="preserve">այնպիսի  </w:t>
            </w:r>
            <w:r w:rsidRPr="0007378A">
              <w:rPr>
                <w:rFonts w:asciiTheme="minorHAnsi" w:hAnsiTheme="minorHAnsi" w:cstheme="minorHAnsi"/>
                <w:sz w:val="18"/>
                <w:szCs w:val="18"/>
                <w:lang w:val="en-GB"/>
              </w:rPr>
              <w:t>ոլորտների</w:t>
            </w:r>
            <w:r>
              <w:rPr>
                <w:rFonts w:asciiTheme="minorHAnsi" w:hAnsiTheme="minorHAnsi" w:cstheme="minorHAnsi"/>
                <w:sz w:val="18"/>
                <w:szCs w:val="18"/>
                <w:lang w:val="hy-AM"/>
              </w:rPr>
              <w:t xml:space="preserve"> մասնաբաժինը</w:t>
            </w:r>
            <w:r w:rsidRPr="0007378A">
              <w:rPr>
                <w:rFonts w:asciiTheme="minorHAnsi" w:hAnsiTheme="minorHAnsi" w:cstheme="minorHAnsi"/>
                <w:sz w:val="18"/>
                <w:szCs w:val="18"/>
                <w:lang w:val="en-GB"/>
              </w:rPr>
              <w:t>, ինչպիսիք են</w:t>
            </w:r>
            <w:r>
              <w:rPr>
                <w:rFonts w:asciiTheme="minorHAnsi" w:hAnsiTheme="minorHAnsi" w:cstheme="minorHAnsi"/>
                <w:sz w:val="18"/>
                <w:szCs w:val="18"/>
                <w:lang w:val="hy-AM"/>
              </w:rPr>
              <w:t>՝</w:t>
            </w:r>
            <w:r>
              <w:rPr>
                <w:rFonts w:asciiTheme="minorHAnsi" w:hAnsiTheme="minorHAnsi" w:cstheme="minorHAnsi"/>
                <w:sz w:val="18"/>
                <w:szCs w:val="18"/>
                <w:lang w:val="en-GB"/>
              </w:rPr>
              <w:t xml:space="preserve"> տեղեկատվության և հաղորդակցության</w:t>
            </w:r>
            <w:r w:rsidRPr="0007378A">
              <w:rPr>
                <w:rFonts w:asciiTheme="minorHAnsi" w:hAnsiTheme="minorHAnsi" w:cstheme="minorHAnsi"/>
                <w:sz w:val="18"/>
                <w:szCs w:val="18"/>
                <w:lang w:val="en-GB"/>
              </w:rPr>
              <w:t xml:space="preserve"> տեխնոլոգի</w:t>
            </w:r>
            <w:r>
              <w:rPr>
                <w:rFonts w:asciiTheme="minorHAnsi" w:hAnsiTheme="minorHAnsi" w:cstheme="minorHAnsi"/>
                <w:sz w:val="18"/>
                <w:szCs w:val="18"/>
                <w:lang w:val="en-GB"/>
              </w:rPr>
              <w:t>աները և արվեստը / ստեղծարար</w:t>
            </w:r>
            <w:r w:rsidRPr="0007378A">
              <w:rPr>
                <w:rFonts w:asciiTheme="minorHAnsi" w:hAnsiTheme="minorHAnsi" w:cstheme="minorHAnsi"/>
                <w:sz w:val="18"/>
                <w:szCs w:val="18"/>
                <w:lang w:val="en-GB"/>
              </w:rPr>
              <w:t xml:space="preserve"> արդյունաբերությունները:</w:t>
            </w:r>
          </w:p>
          <w:p w14:paraId="0EEBE859" w14:textId="77777777" w:rsidR="00344E47" w:rsidRPr="00751488" w:rsidRDefault="00344E47" w:rsidP="00344E47">
            <w:pPr>
              <w:spacing w:after="0"/>
              <w:rPr>
                <w:rFonts w:asciiTheme="minorHAnsi" w:hAnsiTheme="minorHAnsi" w:cstheme="minorHAnsi"/>
                <w:sz w:val="18"/>
                <w:szCs w:val="18"/>
                <w:lang w:val="en-GB"/>
              </w:rPr>
            </w:pPr>
          </w:p>
        </w:tc>
        <w:tc>
          <w:tcPr>
            <w:tcW w:w="4506" w:type="dxa"/>
            <w:tcBorders>
              <w:bottom w:val="single" w:sz="4" w:space="0" w:color="auto"/>
            </w:tcBorders>
          </w:tcPr>
          <w:p w14:paraId="0B3D5D0D" w14:textId="77777777" w:rsidR="00344E47" w:rsidRPr="00FB2B94" w:rsidRDefault="00344E47" w:rsidP="00344E47">
            <w:pPr>
              <w:pStyle w:val="ListParagraph"/>
              <w:numPr>
                <w:ilvl w:val="0"/>
                <w:numId w:val="28"/>
              </w:numPr>
              <w:spacing w:after="0" w:line="276" w:lineRule="auto"/>
              <w:jc w:val="left"/>
              <w:rPr>
                <w:rFonts w:asciiTheme="minorHAnsi" w:hAnsiTheme="minorHAnsi" w:cstheme="minorHAnsi"/>
                <w:sz w:val="18"/>
                <w:szCs w:val="18"/>
                <w:lang w:val="en-GB"/>
              </w:rPr>
            </w:pPr>
            <w:r w:rsidRPr="00FB2B94">
              <w:rPr>
                <w:rFonts w:asciiTheme="minorHAnsi" w:hAnsiTheme="minorHAnsi" w:cstheme="minorHAnsi"/>
                <w:sz w:val="18"/>
                <w:szCs w:val="18"/>
                <w:lang w:val="hy-AM"/>
              </w:rPr>
              <w:t>Տարածքային</w:t>
            </w:r>
            <w:r w:rsidRPr="00FB2B94">
              <w:rPr>
                <w:rFonts w:asciiTheme="minorHAnsi" w:hAnsiTheme="minorHAnsi" w:cstheme="minorHAnsi"/>
                <w:sz w:val="18"/>
                <w:szCs w:val="18"/>
                <w:lang w:val="en-GB"/>
              </w:rPr>
              <w:t xml:space="preserve"> կայուն, էական և երբեմն ծայրահեղ </w:t>
            </w:r>
            <w:r w:rsidRPr="00FB2B94">
              <w:rPr>
                <w:rFonts w:asciiTheme="minorHAnsi" w:hAnsiTheme="minorHAnsi" w:cstheme="minorHAnsi"/>
                <w:sz w:val="18"/>
                <w:szCs w:val="18"/>
                <w:lang w:val="hy-AM"/>
              </w:rPr>
              <w:t>անհավասարություններ</w:t>
            </w:r>
            <w:r w:rsidRPr="00FB2B94">
              <w:rPr>
                <w:rFonts w:asciiTheme="minorHAnsi" w:hAnsiTheme="minorHAnsi" w:cstheme="minorHAnsi"/>
                <w:sz w:val="18"/>
                <w:szCs w:val="18"/>
                <w:lang w:val="en-GB"/>
              </w:rPr>
              <w:t xml:space="preserve"> տնտեսական զարգացման առումով. տասը </w:t>
            </w:r>
            <w:r w:rsidRPr="00FB2B94">
              <w:rPr>
                <w:rFonts w:asciiTheme="minorHAnsi" w:hAnsiTheme="minorHAnsi" w:cstheme="minorHAnsi"/>
                <w:sz w:val="18"/>
                <w:szCs w:val="18"/>
                <w:lang w:val="hy-AM"/>
              </w:rPr>
              <w:t>մարզերից</w:t>
            </w:r>
            <w:r w:rsidRPr="00FB2B94">
              <w:rPr>
                <w:rFonts w:asciiTheme="minorHAnsi" w:hAnsiTheme="minorHAnsi" w:cstheme="minorHAnsi"/>
                <w:sz w:val="18"/>
                <w:szCs w:val="18"/>
                <w:lang w:val="en-GB"/>
              </w:rPr>
              <w:t xml:space="preserve"> յոթը, այսինքն՝ երկրի բնակչության ավելի քան 40% -ը, </w:t>
            </w:r>
            <w:r w:rsidRPr="00FB2B94">
              <w:rPr>
                <w:rFonts w:asciiTheme="minorHAnsi" w:hAnsiTheme="minorHAnsi" w:cstheme="minorHAnsi"/>
                <w:sz w:val="18"/>
                <w:szCs w:val="18"/>
                <w:lang w:val="hy-AM"/>
              </w:rPr>
              <w:t xml:space="preserve">ունի հարուստ սերնդի համեմատելի ցածր մակարդակ </w:t>
            </w:r>
            <w:r w:rsidRPr="00FB2B94">
              <w:rPr>
                <w:rFonts w:asciiTheme="minorHAnsi" w:hAnsiTheme="minorHAnsi" w:cstheme="minorHAnsi"/>
                <w:sz w:val="18"/>
                <w:szCs w:val="18"/>
                <w:lang w:val="en-GB"/>
              </w:rPr>
              <w:t>(մեկ շնչի հաշվով ազգային ՀՆԱ-ի 70% -ից ցածր):</w:t>
            </w:r>
          </w:p>
          <w:p w14:paraId="4C277079" w14:textId="77777777" w:rsidR="00344E47" w:rsidRDefault="00344E47" w:rsidP="00344E47">
            <w:pPr>
              <w:pStyle w:val="ListParagraph"/>
              <w:numPr>
                <w:ilvl w:val="0"/>
                <w:numId w:val="28"/>
              </w:numPr>
              <w:spacing w:after="0" w:line="276" w:lineRule="auto"/>
              <w:jc w:val="left"/>
              <w:rPr>
                <w:rFonts w:asciiTheme="minorHAnsi" w:hAnsiTheme="minorHAnsi" w:cstheme="minorHAnsi"/>
                <w:sz w:val="18"/>
                <w:szCs w:val="18"/>
                <w:lang w:val="en-GB"/>
              </w:rPr>
            </w:pPr>
            <w:r>
              <w:rPr>
                <w:rFonts w:asciiTheme="minorHAnsi" w:hAnsiTheme="minorHAnsi" w:cstheme="minorHAnsi"/>
                <w:sz w:val="18"/>
                <w:szCs w:val="18"/>
                <w:lang w:val="hy-AM"/>
              </w:rPr>
              <w:t>Գ</w:t>
            </w:r>
            <w:r w:rsidRPr="00FB2B94">
              <w:rPr>
                <w:rFonts w:asciiTheme="minorHAnsi" w:hAnsiTheme="minorHAnsi" w:cstheme="minorHAnsi"/>
                <w:sz w:val="18"/>
                <w:szCs w:val="18"/>
                <w:lang w:val="en-GB"/>
              </w:rPr>
              <w:t xml:space="preserve">յուղական </w:t>
            </w:r>
            <w:r>
              <w:rPr>
                <w:rFonts w:asciiTheme="minorHAnsi" w:hAnsiTheme="minorHAnsi" w:cstheme="minorHAnsi"/>
                <w:sz w:val="18"/>
                <w:szCs w:val="18"/>
                <w:lang w:val="hy-AM"/>
              </w:rPr>
              <w:t>համայնքների</w:t>
            </w:r>
            <w:r w:rsidRPr="00FB2B94">
              <w:rPr>
                <w:rFonts w:asciiTheme="minorHAnsi" w:hAnsiTheme="minorHAnsi" w:cstheme="minorHAnsi"/>
                <w:sz w:val="18"/>
                <w:szCs w:val="18"/>
                <w:lang w:val="en-GB"/>
              </w:rPr>
              <w:t xml:space="preserve"> մեծ մասում</w:t>
            </w:r>
            <w:r>
              <w:rPr>
                <w:rFonts w:asciiTheme="minorHAnsi" w:hAnsiTheme="minorHAnsi" w:cstheme="minorHAnsi"/>
                <w:sz w:val="18"/>
                <w:szCs w:val="18"/>
                <w:lang w:val="hy-AM"/>
              </w:rPr>
              <w:t xml:space="preserve"> առկա չդիվերսիֆիկացված</w:t>
            </w:r>
            <w:r w:rsidRPr="00FB2B94">
              <w:rPr>
                <w:rFonts w:asciiTheme="minorHAnsi" w:hAnsiTheme="minorHAnsi" w:cstheme="minorHAnsi"/>
                <w:sz w:val="18"/>
                <w:szCs w:val="18"/>
                <w:lang w:val="en-GB"/>
              </w:rPr>
              <w:t xml:space="preserve"> </w:t>
            </w:r>
            <w:r>
              <w:rPr>
                <w:rFonts w:asciiTheme="minorHAnsi" w:hAnsiTheme="minorHAnsi" w:cstheme="minorHAnsi"/>
                <w:sz w:val="18"/>
                <w:szCs w:val="18"/>
                <w:lang w:val="en-GB"/>
              </w:rPr>
              <w:t>տնտեսական կառույցներ</w:t>
            </w:r>
            <w:r>
              <w:rPr>
                <w:rFonts w:asciiTheme="minorHAnsi" w:hAnsiTheme="minorHAnsi" w:cstheme="minorHAnsi"/>
                <w:sz w:val="18"/>
                <w:szCs w:val="18"/>
                <w:lang w:val="hy-AM"/>
              </w:rPr>
              <w:t xml:space="preserve">՝ սպառողական </w:t>
            </w:r>
            <w:r w:rsidRPr="00FB2B94">
              <w:rPr>
                <w:rFonts w:asciiTheme="minorHAnsi" w:hAnsiTheme="minorHAnsi" w:cstheme="minorHAnsi"/>
                <w:sz w:val="18"/>
                <w:szCs w:val="18"/>
                <w:lang w:val="en-GB"/>
              </w:rPr>
              <w:t>գյուղատնտեսությ</w:t>
            </w:r>
            <w:r>
              <w:rPr>
                <w:rFonts w:asciiTheme="minorHAnsi" w:hAnsiTheme="minorHAnsi" w:cstheme="minorHAnsi"/>
                <w:sz w:val="18"/>
                <w:szCs w:val="18"/>
                <w:lang w:val="hy-AM"/>
              </w:rPr>
              <w:t xml:space="preserve">ամբ՝ </w:t>
            </w:r>
            <w:r w:rsidRPr="00FB2B94">
              <w:rPr>
                <w:rFonts w:asciiTheme="minorHAnsi" w:hAnsiTheme="minorHAnsi" w:cstheme="minorHAnsi"/>
                <w:sz w:val="18"/>
                <w:szCs w:val="18"/>
                <w:lang w:val="en-GB"/>
              </w:rPr>
              <w:t>որպես գերակշռող գործունեություն:</w:t>
            </w:r>
          </w:p>
          <w:p w14:paraId="2012A701" w14:textId="77777777" w:rsidR="00344E47" w:rsidRDefault="00344E47" w:rsidP="00344E47">
            <w:pPr>
              <w:pStyle w:val="ListParagraph"/>
              <w:numPr>
                <w:ilvl w:val="0"/>
                <w:numId w:val="28"/>
              </w:numPr>
              <w:spacing w:after="0" w:line="276" w:lineRule="auto"/>
              <w:jc w:val="left"/>
              <w:rPr>
                <w:rFonts w:asciiTheme="minorHAnsi" w:hAnsiTheme="minorHAnsi" w:cstheme="minorHAnsi"/>
                <w:sz w:val="18"/>
                <w:szCs w:val="18"/>
                <w:lang w:val="en-GB"/>
              </w:rPr>
            </w:pPr>
            <w:r w:rsidRPr="007902D1">
              <w:rPr>
                <w:rFonts w:asciiTheme="minorHAnsi" w:hAnsiTheme="minorHAnsi" w:cstheme="minorHAnsi"/>
                <w:sz w:val="18"/>
                <w:szCs w:val="18"/>
                <w:lang w:val="en-GB"/>
              </w:rPr>
              <w:t xml:space="preserve">Մեկ տնտեսական աճի շարժիչի </w:t>
            </w:r>
            <w:r>
              <w:rPr>
                <w:rFonts w:asciiTheme="minorHAnsi" w:hAnsiTheme="minorHAnsi" w:cstheme="minorHAnsi"/>
                <w:sz w:val="18"/>
                <w:szCs w:val="18"/>
                <w:lang w:val="hy-AM"/>
              </w:rPr>
              <w:t>վրա չափազանց մեծ հույս դնելը</w:t>
            </w:r>
            <w:r w:rsidRPr="007902D1">
              <w:rPr>
                <w:rFonts w:asciiTheme="minorHAnsi" w:hAnsiTheme="minorHAnsi" w:cstheme="minorHAnsi"/>
                <w:sz w:val="18"/>
                <w:szCs w:val="18"/>
                <w:lang w:val="en-GB"/>
              </w:rPr>
              <w:t xml:space="preserve">՝ կենտրոնացնելով երկրի տնտեսության կեսից ավելին (ՀՆԱ </w:t>
            </w:r>
            <w:r>
              <w:rPr>
                <w:rFonts w:asciiTheme="minorHAnsi" w:hAnsiTheme="minorHAnsi" w:cstheme="minorHAnsi"/>
                <w:sz w:val="18"/>
                <w:szCs w:val="18"/>
                <w:lang w:val="hy-AM"/>
              </w:rPr>
              <w:t>տերմիններով</w:t>
            </w:r>
            <w:r w:rsidRPr="007902D1">
              <w:rPr>
                <w:rFonts w:asciiTheme="minorHAnsi" w:hAnsiTheme="minorHAnsi" w:cstheme="minorHAnsi"/>
                <w:sz w:val="18"/>
                <w:szCs w:val="18"/>
                <w:lang w:val="en-GB"/>
              </w:rPr>
              <w:t xml:space="preserve">), իսկ </w:t>
            </w:r>
            <w:r>
              <w:rPr>
                <w:rFonts w:asciiTheme="minorHAnsi" w:hAnsiTheme="minorHAnsi" w:cstheme="minorHAnsi"/>
                <w:sz w:val="18"/>
                <w:szCs w:val="18"/>
                <w:lang w:val="hy-AM"/>
              </w:rPr>
              <w:t xml:space="preserve">ռեգիոնալ </w:t>
            </w:r>
            <w:r w:rsidRPr="007902D1">
              <w:rPr>
                <w:rFonts w:asciiTheme="minorHAnsi" w:hAnsiTheme="minorHAnsi" w:cstheme="minorHAnsi"/>
                <w:sz w:val="18"/>
                <w:szCs w:val="18"/>
                <w:lang w:val="en-GB"/>
              </w:rPr>
              <w:t>աճի</w:t>
            </w:r>
            <w:r>
              <w:rPr>
                <w:rFonts w:asciiTheme="minorHAnsi" w:hAnsiTheme="minorHAnsi" w:cstheme="minorHAnsi"/>
                <w:sz w:val="18"/>
                <w:szCs w:val="18"/>
                <w:lang w:val="hy-AM"/>
              </w:rPr>
              <w:t xml:space="preserve"> </w:t>
            </w:r>
            <w:r w:rsidRPr="007902D1">
              <w:rPr>
                <w:rFonts w:asciiTheme="minorHAnsi" w:hAnsiTheme="minorHAnsi" w:cstheme="minorHAnsi"/>
                <w:sz w:val="18"/>
                <w:szCs w:val="18"/>
                <w:lang w:val="en-GB"/>
              </w:rPr>
              <w:t xml:space="preserve">այլ կենտրոնները լիարժեք զարգացած </w:t>
            </w:r>
            <w:r>
              <w:rPr>
                <w:rFonts w:asciiTheme="minorHAnsi" w:hAnsiTheme="minorHAnsi" w:cstheme="minorHAnsi"/>
                <w:sz w:val="18"/>
                <w:szCs w:val="18"/>
                <w:lang w:val="hy-AM"/>
              </w:rPr>
              <w:t>չեն</w:t>
            </w:r>
            <w:r>
              <w:rPr>
                <w:rFonts w:asciiTheme="minorHAnsi" w:hAnsiTheme="minorHAnsi" w:cstheme="minorHAnsi"/>
                <w:sz w:val="18"/>
                <w:szCs w:val="18"/>
                <w:lang w:val="en-GB"/>
              </w:rPr>
              <w:t xml:space="preserve">, </w:t>
            </w:r>
            <w:r>
              <w:rPr>
                <w:rFonts w:asciiTheme="minorHAnsi" w:hAnsiTheme="minorHAnsi" w:cstheme="minorHAnsi"/>
                <w:sz w:val="18"/>
                <w:szCs w:val="18"/>
                <w:lang w:val="hy-AM"/>
              </w:rPr>
              <w:t>նկատվում է</w:t>
            </w:r>
            <w:r w:rsidRPr="007902D1">
              <w:rPr>
                <w:rFonts w:asciiTheme="minorHAnsi" w:hAnsiTheme="minorHAnsi" w:cstheme="minorHAnsi"/>
                <w:sz w:val="18"/>
                <w:szCs w:val="18"/>
                <w:lang w:val="en-GB"/>
              </w:rPr>
              <w:t xml:space="preserve"> զբաղվածության շատ ավելի ցածր մակարդակ և սահմանափակ ձեռնարկատիրական </w:t>
            </w:r>
            <w:r>
              <w:rPr>
                <w:rFonts w:asciiTheme="minorHAnsi" w:hAnsiTheme="minorHAnsi" w:cstheme="minorHAnsi"/>
                <w:sz w:val="18"/>
                <w:szCs w:val="18"/>
                <w:lang w:val="hy-AM"/>
              </w:rPr>
              <w:t>ակտիվություն</w:t>
            </w:r>
            <w:r w:rsidRPr="007902D1">
              <w:rPr>
                <w:rFonts w:asciiTheme="minorHAnsi" w:hAnsiTheme="minorHAnsi" w:cstheme="minorHAnsi"/>
                <w:sz w:val="18"/>
                <w:szCs w:val="18"/>
                <w:lang w:val="en-GB"/>
              </w:rPr>
              <w:t>:</w:t>
            </w:r>
          </w:p>
          <w:p w14:paraId="069D8B10" w14:textId="77777777" w:rsidR="00344E47" w:rsidRDefault="00344E47" w:rsidP="00344E47">
            <w:pPr>
              <w:pStyle w:val="ListParagraph"/>
              <w:numPr>
                <w:ilvl w:val="0"/>
                <w:numId w:val="28"/>
              </w:numPr>
              <w:spacing w:after="0" w:line="276" w:lineRule="auto"/>
              <w:jc w:val="left"/>
              <w:rPr>
                <w:rFonts w:asciiTheme="minorHAnsi" w:hAnsiTheme="minorHAnsi" w:cstheme="minorHAnsi"/>
                <w:sz w:val="18"/>
                <w:szCs w:val="18"/>
                <w:lang w:val="en-GB"/>
              </w:rPr>
            </w:pPr>
            <w:r>
              <w:rPr>
                <w:rFonts w:asciiTheme="minorHAnsi" w:hAnsiTheme="minorHAnsi" w:cstheme="minorHAnsi"/>
                <w:sz w:val="18"/>
                <w:szCs w:val="18"/>
                <w:lang w:val="hy-AM"/>
              </w:rPr>
              <w:t>Թույլ ենթակառուցվածք, հատկապես ճանապարհային և երկաթուղային տրանսպորտի, որը բացասաբար է անդրադառնում հեռավոր մարզերի տնտեսական կատարողականի վրա։</w:t>
            </w:r>
          </w:p>
          <w:p w14:paraId="64EC930B" w14:textId="77777777" w:rsidR="00344E47" w:rsidRPr="00213C03" w:rsidRDefault="00344E47" w:rsidP="00344E47">
            <w:pPr>
              <w:pStyle w:val="ListParagraph"/>
              <w:numPr>
                <w:ilvl w:val="0"/>
                <w:numId w:val="28"/>
              </w:numPr>
              <w:spacing w:after="0" w:line="276" w:lineRule="auto"/>
              <w:jc w:val="left"/>
              <w:rPr>
                <w:rFonts w:asciiTheme="minorHAnsi" w:hAnsiTheme="minorHAnsi" w:cstheme="minorHAnsi"/>
                <w:sz w:val="18"/>
                <w:szCs w:val="18"/>
                <w:lang w:val="en-GB"/>
              </w:rPr>
            </w:pPr>
            <w:r>
              <w:rPr>
                <w:rFonts w:asciiTheme="minorHAnsi" w:hAnsiTheme="minorHAnsi" w:cstheme="minorHAnsi"/>
                <w:sz w:val="18"/>
                <w:szCs w:val="18"/>
                <w:lang w:val="hy-AM"/>
              </w:rPr>
              <w:t>Մ</w:t>
            </w:r>
            <w:r>
              <w:rPr>
                <w:rFonts w:asciiTheme="minorHAnsi" w:hAnsiTheme="minorHAnsi" w:cstheme="minorHAnsi"/>
                <w:sz w:val="18"/>
                <w:szCs w:val="18"/>
                <w:lang w:val="en-GB"/>
              </w:rPr>
              <w:t>արդկային տնտեսական</w:t>
            </w:r>
            <w:r w:rsidRPr="000C4084">
              <w:rPr>
                <w:rFonts w:asciiTheme="minorHAnsi" w:hAnsiTheme="minorHAnsi" w:cstheme="minorHAnsi"/>
                <w:sz w:val="18"/>
                <w:szCs w:val="18"/>
                <w:lang w:val="en-GB"/>
              </w:rPr>
              <w:t xml:space="preserve"> </w:t>
            </w:r>
            <w:r>
              <w:rPr>
                <w:rFonts w:asciiTheme="minorHAnsi" w:hAnsiTheme="minorHAnsi" w:cstheme="minorHAnsi"/>
                <w:sz w:val="18"/>
                <w:szCs w:val="18"/>
                <w:lang w:val="en-GB"/>
              </w:rPr>
              <w:t>չ</w:t>
            </w:r>
            <w:r w:rsidRPr="000C4084">
              <w:rPr>
                <w:rFonts w:asciiTheme="minorHAnsi" w:hAnsiTheme="minorHAnsi" w:cstheme="minorHAnsi"/>
                <w:sz w:val="18"/>
                <w:szCs w:val="18"/>
                <w:lang w:val="en-GB"/>
              </w:rPr>
              <w:t>օգտագոր</w:t>
            </w:r>
            <w:r>
              <w:rPr>
                <w:rFonts w:asciiTheme="minorHAnsi" w:hAnsiTheme="minorHAnsi" w:cstheme="minorHAnsi"/>
                <w:sz w:val="18"/>
                <w:szCs w:val="18"/>
                <w:lang w:val="en-GB"/>
              </w:rPr>
              <w:t>ծված ներուժ</w:t>
            </w:r>
            <w:r w:rsidRPr="000C4084">
              <w:rPr>
                <w:rFonts w:asciiTheme="minorHAnsi" w:hAnsiTheme="minorHAnsi" w:cstheme="minorHAnsi"/>
                <w:sz w:val="18"/>
                <w:szCs w:val="18"/>
                <w:lang w:val="en-GB"/>
              </w:rPr>
              <w:t xml:space="preserve">, հատկապես </w:t>
            </w:r>
            <w:r>
              <w:rPr>
                <w:rFonts w:asciiTheme="minorHAnsi" w:hAnsiTheme="minorHAnsi" w:cstheme="minorHAnsi"/>
                <w:sz w:val="18"/>
                <w:szCs w:val="18"/>
                <w:lang w:val="hy-AM"/>
              </w:rPr>
              <w:t>ավելի քիչ</w:t>
            </w:r>
            <w:r w:rsidRPr="000C4084">
              <w:rPr>
                <w:rFonts w:asciiTheme="minorHAnsi" w:hAnsiTheme="minorHAnsi" w:cstheme="minorHAnsi"/>
                <w:sz w:val="18"/>
                <w:szCs w:val="18"/>
                <w:lang w:val="en-GB"/>
              </w:rPr>
              <w:t xml:space="preserve"> զարգացած </w:t>
            </w:r>
            <w:r>
              <w:rPr>
                <w:rFonts w:asciiTheme="minorHAnsi" w:hAnsiTheme="minorHAnsi" w:cstheme="minorHAnsi"/>
                <w:sz w:val="18"/>
                <w:szCs w:val="18"/>
                <w:lang w:val="hy-AM"/>
              </w:rPr>
              <w:t>ռեգիոններում</w:t>
            </w:r>
            <w:r>
              <w:rPr>
                <w:rFonts w:asciiTheme="minorHAnsi" w:hAnsiTheme="minorHAnsi" w:cstheme="minorHAnsi"/>
                <w:sz w:val="18"/>
                <w:szCs w:val="18"/>
                <w:lang w:val="en-GB"/>
              </w:rPr>
              <w:t xml:space="preserve">, </w:t>
            </w:r>
            <w:r>
              <w:rPr>
                <w:rFonts w:asciiTheme="minorHAnsi" w:hAnsiTheme="minorHAnsi" w:cstheme="minorHAnsi"/>
                <w:sz w:val="18"/>
                <w:szCs w:val="18"/>
                <w:lang w:val="hy-AM"/>
              </w:rPr>
              <w:t xml:space="preserve">որոնք </w:t>
            </w:r>
            <w:r>
              <w:rPr>
                <w:rFonts w:asciiTheme="minorHAnsi" w:hAnsiTheme="minorHAnsi" w:cstheme="minorHAnsi"/>
                <w:sz w:val="18"/>
                <w:szCs w:val="18"/>
                <w:lang w:val="en-GB"/>
              </w:rPr>
              <w:t>հաստատվել են</w:t>
            </w:r>
            <w:r w:rsidRPr="000C4084">
              <w:rPr>
                <w:rFonts w:asciiTheme="minorHAnsi" w:hAnsiTheme="minorHAnsi" w:cstheme="minorHAnsi"/>
                <w:sz w:val="18"/>
                <w:szCs w:val="18"/>
                <w:lang w:val="en-GB"/>
              </w:rPr>
              <w:t xml:space="preserve"> տնտեսական </w:t>
            </w:r>
            <w:r>
              <w:rPr>
                <w:rFonts w:asciiTheme="minorHAnsi" w:hAnsiTheme="minorHAnsi" w:cstheme="minorHAnsi"/>
                <w:sz w:val="18"/>
                <w:szCs w:val="18"/>
                <w:lang w:val="hy-AM"/>
              </w:rPr>
              <w:t>ակտիվության ցածր</w:t>
            </w:r>
            <w:r w:rsidRPr="000C4084">
              <w:rPr>
                <w:rFonts w:asciiTheme="minorHAnsi" w:hAnsiTheme="minorHAnsi" w:cstheme="minorHAnsi"/>
                <w:sz w:val="18"/>
                <w:szCs w:val="18"/>
                <w:lang w:val="en-GB"/>
              </w:rPr>
              <w:t xml:space="preserve"> </w:t>
            </w:r>
            <w:r>
              <w:rPr>
                <w:rFonts w:asciiTheme="minorHAnsi" w:hAnsiTheme="minorHAnsi" w:cstheme="minorHAnsi"/>
                <w:sz w:val="18"/>
                <w:szCs w:val="18"/>
                <w:lang w:val="hy-AM"/>
              </w:rPr>
              <w:t>ցուցիչներով</w:t>
            </w:r>
            <w:r w:rsidRPr="000C4084">
              <w:rPr>
                <w:rFonts w:asciiTheme="minorHAnsi" w:hAnsiTheme="minorHAnsi" w:cstheme="minorHAnsi"/>
                <w:sz w:val="18"/>
                <w:szCs w:val="18"/>
                <w:lang w:val="en-GB"/>
              </w:rPr>
              <w:t xml:space="preserve"> և գյուղատնտեսության մեջ թաքնված </w:t>
            </w:r>
            <w:r>
              <w:rPr>
                <w:rFonts w:asciiTheme="minorHAnsi" w:hAnsiTheme="minorHAnsi" w:cstheme="minorHAnsi"/>
                <w:sz w:val="18"/>
                <w:szCs w:val="18"/>
                <w:lang w:val="en-GB"/>
              </w:rPr>
              <w:t xml:space="preserve">գործազրկության </w:t>
            </w:r>
            <w:r>
              <w:rPr>
                <w:rFonts w:asciiTheme="minorHAnsi" w:hAnsiTheme="minorHAnsi" w:cstheme="minorHAnsi"/>
                <w:sz w:val="18"/>
                <w:szCs w:val="18"/>
                <w:lang w:val="hy-AM"/>
              </w:rPr>
              <w:t>բարձր</w:t>
            </w:r>
            <w:r>
              <w:rPr>
                <w:rFonts w:asciiTheme="minorHAnsi" w:hAnsiTheme="minorHAnsi" w:cstheme="minorHAnsi"/>
                <w:sz w:val="18"/>
                <w:szCs w:val="18"/>
                <w:lang w:val="en-GB"/>
              </w:rPr>
              <w:t xml:space="preserve"> մակարդակով</w:t>
            </w:r>
            <w:r w:rsidRPr="000C4084">
              <w:rPr>
                <w:rFonts w:asciiTheme="minorHAnsi" w:hAnsiTheme="minorHAnsi" w:cstheme="minorHAnsi"/>
                <w:sz w:val="18"/>
                <w:szCs w:val="18"/>
                <w:lang w:val="en-GB"/>
              </w:rPr>
              <w:t>:</w:t>
            </w:r>
          </w:p>
        </w:tc>
      </w:tr>
      <w:tr w:rsidR="00344E47" w:rsidRPr="00E57B04" w14:paraId="05078549" w14:textId="77777777" w:rsidTr="00344E47">
        <w:trPr>
          <w:trHeight w:val="189"/>
        </w:trPr>
        <w:tc>
          <w:tcPr>
            <w:tcW w:w="9016" w:type="dxa"/>
            <w:gridSpan w:val="2"/>
            <w:tcBorders>
              <w:bottom w:val="single" w:sz="4" w:space="0" w:color="auto"/>
            </w:tcBorders>
          </w:tcPr>
          <w:p w14:paraId="29FBCCA1" w14:textId="77777777" w:rsidR="00344E47" w:rsidRDefault="00344E47" w:rsidP="00344E47">
            <w:pPr>
              <w:spacing w:after="0"/>
              <w:jc w:val="center"/>
              <w:rPr>
                <w:rFonts w:asciiTheme="minorHAnsi" w:hAnsiTheme="minorHAnsi" w:cstheme="minorHAnsi"/>
                <w:b/>
                <w:bCs/>
                <w:i/>
                <w:iCs/>
                <w:sz w:val="18"/>
                <w:szCs w:val="18"/>
                <w:lang w:val="hy-AM"/>
              </w:rPr>
            </w:pPr>
            <w:r>
              <w:rPr>
                <w:rFonts w:asciiTheme="minorHAnsi" w:hAnsiTheme="minorHAnsi" w:cstheme="minorHAnsi"/>
                <w:b/>
                <w:bCs/>
                <w:i/>
                <w:iCs/>
                <w:sz w:val="18"/>
                <w:szCs w:val="18"/>
                <w:lang w:val="hy-AM"/>
              </w:rPr>
              <w:t>Սոցիալական զարգացում</w:t>
            </w:r>
          </w:p>
          <w:p w14:paraId="3BE616DA" w14:textId="77777777" w:rsidR="00344E47" w:rsidRPr="00E57B04" w:rsidRDefault="00344E47" w:rsidP="00344E47">
            <w:pPr>
              <w:spacing w:after="0"/>
              <w:jc w:val="center"/>
              <w:rPr>
                <w:rFonts w:asciiTheme="minorHAnsi" w:hAnsiTheme="minorHAnsi" w:cstheme="minorHAnsi"/>
                <w:b/>
                <w:bCs/>
                <w:i/>
                <w:iCs/>
                <w:sz w:val="18"/>
                <w:szCs w:val="18"/>
                <w:lang w:val="en-GB"/>
              </w:rPr>
            </w:pPr>
          </w:p>
        </w:tc>
      </w:tr>
      <w:tr w:rsidR="00344E47" w:rsidRPr="00B307DB" w14:paraId="35815E13" w14:textId="77777777" w:rsidTr="00344E47">
        <w:trPr>
          <w:trHeight w:val="189"/>
        </w:trPr>
        <w:tc>
          <w:tcPr>
            <w:tcW w:w="4510" w:type="dxa"/>
            <w:tcBorders>
              <w:bottom w:val="single" w:sz="4" w:space="0" w:color="auto"/>
            </w:tcBorders>
          </w:tcPr>
          <w:p w14:paraId="0C90FE11" w14:textId="77777777" w:rsidR="00344E47" w:rsidRPr="00A4787B" w:rsidRDefault="00344E47" w:rsidP="00344E47">
            <w:pPr>
              <w:pStyle w:val="ListParagraph"/>
              <w:numPr>
                <w:ilvl w:val="0"/>
                <w:numId w:val="30"/>
              </w:numPr>
              <w:spacing w:after="0" w:line="276" w:lineRule="auto"/>
              <w:jc w:val="left"/>
              <w:rPr>
                <w:rFonts w:asciiTheme="minorHAnsi" w:hAnsiTheme="minorHAnsi" w:cstheme="minorHAnsi"/>
                <w:sz w:val="18"/>
                <w:szCs w:val="18"/>
                <w:lang w:val="en-GB"/>
              </w:rPr>
            </w:pPr>
            <w:r>
              <w:rPr>
                <w:rFonts w:asciiTheme="minorHAnsi" w:hAnsiTheme="minorHAnsi" w:cstheme="minorHAnsi"/>
                <w:sz w:val="18"/>
                <w:szCs w:val="18"/>
                <w:lang w:val="hy-AM"/>
              </w:rPr>
              <w:t>Հայաստանի մարզերի հոմոգենության բարձր մակարդակ՝ սոցիալական շերտի տեսանկյունից, որոնք զերծ են էթնիկական կամ մշակութային լարվածությունից, և այլն։</w:t>
            </w:r>
          </w:p>
          <w:p w14:paraId="316F7CA9" w14:textId="77777777" w:rsidR="00344E47" w:rsidRDefault="00344E47" w:rsidP="00344E47">
            <w:pPr>
              <w:pStyle w:val="ListParagraph"/>
              <w:numPr>
                <w:ilvl w:val="0"/>
                <w:numId w:val="30"/>
              </w:numPr>
              <w:spacing w:after="0" w:line="276" w:lineRule="auto"/>
              <w:jc w:val="left"/>
              <w:rPr>
                <w:rFonts w:asciiTheme="minorHAnsi" w:hAnsiTheme="minorHAnsi" w:cstheme="minorHAnsi"/>
                <w:sz w:val="18"/>
                <w:szCs w:val="18"/>
                <w:lang w:val="en-GB"/>
              </w:rPr>
            </w:pPr>
            <w:r>
              <w:rPr>
                <w:rFonts w:asciiTheme="minorHAnsi" w:hAnsiTheme="minorHAnsi" w:cstheme="minorHAnsi"/>
                <w:sz w:val="18"/>
                <w:szCs w:val="18"/>
                <w:lang w:val="hy-AM"/>
              </w:rPr>
              <w:t xml:space="preserve">Սոցիալական բազային պաշտպանության և ծառայությունների հասանելիություն </w:t>
            </w:r>
            <w:r w:rsidRPr="00354832">
              <w:rPr>
                <w:rFonts w:asciiTheme="minorHAnsi" w:hAnsiTheme="minorHAnsi" w:cstheme="minorHAnsi"/>
                <w:sz w:val="18"/>
                <w:szCs w:val="18"/>
                <w:lang w:val="en-GB"/>
              </w:rPr>
              <w:t>(</w:t>
            </w:r>
            <w:r>
              <w:rPr>
                <w:rFonts w:asciiTheme="minorHAnsi" w:hAnsiTheme="minorHAnsi" w:cstheme="minorHAnsi"/>
                <w:sz w:val="18"/>
                <w:szCs w:val="18"/>
                <w:lang w:val="hy-AM"/>
              </w:rPr>
              <w:t>կրթություն, առողջապահություն, թոշակ, սոցիալական աջակցություն, և այլն</w:t>
            </w:r>
            <w:r w:rsidRPr="00354832">
              <w:rPr>
                <w:rFonts w:asciiTheme="minorHAnsi" w:hAnsiTheme="minorHAnsi" w:cstheme="minorHAnsi"/>
                <w:sz w:val="18"/>
                <w:szCs w:val="18"/>
                <w:lang w:val="en-GB"/>
              </w:rPr>
              <w:t>)</w:t>
            </w:r>
            <w:r>
              <w:rPr>
                <w:rFonts w:asciiTheme="minorHAnsi" w:hAnsiTheme="minorHAnsi" w:cstheme="minorHAnsi"/>
                <w:sz w:val="18"/>
                <w:szCs w:val="18"/>
                <w:lang w:val="hy-AM"/>
              </w:rPr>
              <w:t xml:space="preserve">, չնայած, որ կա ոչ հավասար հասանելիության և որակ, ավելի ցածր է հիմնականում ավելի քիչ զարգացած մարզերում և </w:t>
            </w:r>
            <w:r w:rsidRPr="00DF7DF8">
              <w:rPr>
                <w:rFonts w:asciiTheme="minorHAnsi" w:hAnsiTheme="minorHAnsi" w:cstheme="minorHAnsi"/>
                <w:sz w:val="18"/>
                <w:szCs w:val="18"/>
                <w:lang w:val="hy-AM"/>
              </w:rPr>
              <w:t>ծայրամասային</w:t>
            </w:r>
            <w:r>
              <w:rPr>
                <w:rFonts w:asciiTheme="minorHAnsi" w:hAnsiTheme="minorHAnsi" w:cstheme="minorHAnsi"/>
                <w:sz w:val="18"/>
                <w:szCs w:val="18"/>
                <w:lang w:val="hy-AM"/>
              </w:rPr>
              <w:t xml:space="preserve"> տարածքներում։</w:t>
            </w:r>
          </w:p>
          <w:p w14:paraId="1D0E38DD" w14:textId="77777777" w:rsidR="00344E47" w:rsidRPr="000F5C6B" w:rsidRDefault="00344E47" w:rsidP="00344E47">
            <w:pPr>
              <w:spacing w:after="0"/>
              <w:ind w:left="360"/>
              <w:rPr>
                <w:rFonts w:asciiTheme="minorHAnsi" w:hAnsiTheme="minorHAnsi" w:cstheme="minorHAnsi"/>
                <w:sz w:val="18"/>
                <w:szCs w:val="18"/>
                <w:lang w:val="en-GB"/>
              </w:rPr>
            </w:pPr>
          </w:p>
        </w:tc>
        <w:tc>
          <w:tcPr>
            <w:tcW w:w="4506" w:type="dxa"/>
            <w:tcBorders>
              <w:bottom w:val="single" w:sz="4" w:space="0" w:color="auto"/>
            </w:tcBorders>
          </w:tcPr>
          <w:p w14:paraId="45A8251E" w14:textId="77777777" w:rsidR="00344E47" w:rsidRDefault="00344E47" w:rsidP="00344E47">
            <w:pPr>
              <w:pStyle w:val="ListParagraph"/>
              <w:numPr>
                <w:ilvl w:val="0"/>
                <w:numId w:val="28"/>
              </w:numPr>
              <w:spacing w:after="0" w:line="276" w:lineRule="auto"/>
              <w:jc w:val="left"/>
              <w:rPr>
                <w:rFonts w:asciiTheme="minorHAnsi" w:hAnsiTheme="minorHAnsi" w:cstheme="minorHAnsi"/>
                <w:sz w:val="18"/>
                <w:szCs w:val="18"/>
                <w:lang w:val="en-GB"/>
              </w:rPr>
            </w:pPr>
            <w:r>
              <w:rPr>
                <w:rFonts w:asciiTheme="minorHAnsi" w:hAnsiTheme="minorHAnsi" w:cstheme="minorHAnsi"/>
                <w:sz w:val="18"/>
                <w:szCs w:val="18"/>
                <w:lang w:val="hy-AM"/>
              </w:rPr>
              <w:t>Մարզեր, որտեղ նկատվում է</w:t>
            </w:r>
            <w:r>
              <w:rPr>
                <w:rFonts w:asciiTheme="minorHAnsi" w:hAnsiTheme="minorHAnsi" w:cstheme="minorHAnsi"/>
                <w:sz w:val="18"/>
                <w:szCs w:val="18"/>
                <w:lang w:val="en-GB"/>
              </w:rPr>
              <w:t xml:space="preserve"> </w:t>
            </w:r>
            <w:r>
              <w:rPr>
                <w:rFonts w:asciiTheme="minorHAnsi" w:hAnsiTheme="minorHAnsi" w:cstheme="minorHAnsi"/>
                <w:sz w:val="18"/>
                <w:szCs w:val="18"/>
                <w:lang w:val="hy-AM"/>
              </w:rPr>
              <w:t>բնակչության նվազման կայուն և ուժեղ միտում՝ աշխատանքի և պատշաճ կենսապայմանների հնարավորությունների պակասի պատճառով, ամայացող, ծերացող պետության ֆոնի վրա։</w:t>
            </w:r>
          </w:p>
          <w:p w14:paraId="5EA4B787" w14:textId="77777777" w:rsidR="00344E47" w:rsidRDefault="00344E47" w:rsidP="00344E47">
            <w:pPr>
              <w:pStyle w:val="ListParagraph"/>
              <w:numPr>
                <w:ilvl w:val="0"/>
                <w:numId w:val="28"/>
              </w:numPr>
              <w:spacing w:after="0" w:line="276" w:lineRule="auto"/>
              <w:jc w:val="left"/>
              <w:rPr>
                <w:rFonts w:asciiTheme="minorHAnsi" w:hAnsiTheme="minorHAnsi" w:cstheme="minorHAnsi"/>
                <w:sz w:val="18"/>
                <w:szCs w:val="18"/>
                <w:lang w:val="en-GB"/>
              </w:rPr>
            </w:pPr>
            <w:r>
              <w:rPr>
                <w:rFonts w:asciiTheme="minorHAnsi" w:hAnsiTheme="minorHAnsi" w:cstheme="minorHAnsi"/>
                <w:sz w:val="18"/>
                <w:szCs w:val="18"/>
                <w:lang w:val="hy-AM"/>
              </w:rPr>
              <w:t>Բոլոր մարզերում տարբեր մակարդակով առկա աղքատություն և վատ կենսապայմաններ, որոնք ավելի բարձր են մասնավորապես գյուղական, ծայրամասային և լեռնային վայրերում։</w:t>
            </w:r>
          </w:p>
          <w:p w14:paraId="7021A8C1" w14:textId="77777777" w:rsidR="00344E47" w:rsidRPr="00877E7D" w:rsidRDefault="00344E47" w:rsidP="00344E47">
            <w:pPr>
              <w:pStyle w:val="ListParagraph"/>
              <w:numPr>
                <w:ilvl w:val="0"/>
                <w:numId w:val="28"/>
              </w:numPr>
              <w:spacing w:after="0" w:line="276" w:lineRule="auto"/>
              <w:jc w:val="left"/>
              <w:rPr>
                <w:rFonts w:asciiTheme="minorHAnsi" w:hAnsiTheme="minorHAnsi" w:cstheme="minorHAnsi"/>
                <w:sz w:val="18"/>
                <w:szCs w:val="18"/>
                <w:lang w:val="hy-AM"/>
              </w:rPr>
            </w:pPr>
            <w:r>
              <w:rPr>
                <w:rFonts w:asciiTheme="minorHAnsi" w:hAnsiTheme="minorHAnsi" w:cstheme="minorHAnsi"/>
                <w:sz w:val="18"/>
                <w:szCs w:val="18"/>
                <w:lang w:val="hy-AM"/>
              </w:rPr>
              <w:t xml:space="preserve">Առողջապահության, կրթության և այլ հանրային ծառայությունների ոչ հավասար հասանելիություն, ինչպես նաև մարզերի միջև թույլ կապ, որը շատ ցածր մակարդակի է ծայրամասային վայրերում։ Էական անհամաչափություն է նկատվում տեղական </w:t>
            </w:r>
            <w:r>
              <w:rPr>
                <w:rFonts w:asciiTheme="minorHAnsi" w:hAnsiTheme="minorHAnsi" w:cstheme="minorHAnsi"/>
                <w:sz w:val="18"/>
                <w:szCs w:val="18"/>
                <w:lang w:val="hy-AM"/>
              </w:rPr>
              <w:lastRenderedPageBreak/>
              <w:t xml:space="preserve">մարդակում Երևանի և այլ վայրերի միջև, քաղաքային և գյուղական համայնքների, ցածրադիր և բարձրադիր-լեռնային վայրերի, միրջազգային սահմաններին մոտ և հեռու գտնվող վայրերի </w:t>
            </w:r>
            <w:r w:rsidRPr="00877E7D">
              <w:rPr>
                <w:rFonts w:asciiTheme="minorHAnsi" w:hAnsiTheme="minorHAnsi" w:cstheme="minorHAnsi"/>
                <w:sz w:val="18"/>
                <w:szCs w:val="18"/>
                <w:lang w:val="hy-AM"/>
              </w:rPr>
              <w:t>(</w:t>
            </w:r>
            <w:r>
              <w:rPr>
                <w:rFonts w:asciiTheme="minorHAnsi" w:hAnsiTheme="minorHAnsi" w:cstheme="minorHAnsi"/>
                <w:sz w:val="18"/>
                <w:szCs w:val="18"/>
                <w:lang w:val="hy-AM"/>
              </w:rPr>
              <w:t>հատկապես հակամարտության գոտիներին</w:t>
            </w:r>
            <w:r w:rsidRPr="00877E7D">
              <w:rPr>
                <w:rFonts w:asciiTheme="minorHAnsi" w:hAnsiTheme="minorHAnsi" w:cstheme="minorHAnsi"/>
                <w:sz w:val="18"/>
                <w:szCs w:val="18"/>
                <w:lang w:val="hy-AM"/>
              </w:rPr>
              <w:t>)</w:t>
            </w:r>
            <w:r>
              <w:rPr>
                <w:rFonts w:asciiTheme="minorHAnsi" w:hAnsiTheme="minorHAnsi" w:cstheme="minorHAnsi"/>
                <w:sz w:val="18"/>
                <w:szCs w:val="18"/>
                <w:lang w:val="hy-AM"/>
              </w:rPr>
              <w:t xml:space="preserve"> միջև։</w:t>
            </w:r>
          </w:p>
          <w:p w14:paraId="5653F7D6" w14:textId="77777777" w:rsidR="00344E47" w:rsidRDefault="00344E47" w:rsidP="00344E47">
            <w:pPr>
              <w:pStyle w:val="ListParagraph"/>
              <w:numPr>
                <w:ilvl w:val="0"/>
                <w:numId w:val="28"/>
              </w:numPr>
              <w:spacing w:after="0" w:line="276" w:lineRule="auto"/>
              <w:jc w:val="left"/>
              <w:rPr>
                <w:rFonts w:asciiTheme="minorHAnsi" w:hAnsiTheme="minorHAnsi" w:cstheme="minorHAnsi"/>
                <w:sz w:val="18"/>
                <w:szCs w:val="18"/>
                <w:lang w:val="hy-AM"/>
              </w:rPr>
            </w:pPr>
            <w:r>
              <w:rPr>
                <w:rFonts w:asciiTheme="minorHAnsi" w:hAnsiTheme="minorHAnsi" w:cstheme="minorHAnsi"/>
                <w:sz w:val="18"/>
                <w:szCs w:val="18"/>
                <w:lang w:val="hy-AM"/>
              </w:rPr>
              <w:t xml:space="preserve">Մարզերի մեծ մասը </w:t>
            </w:r>
            <w:r w:rsidRPr="00B45AD4">
              <w:rPr>
                <w:rFonts w:asciiTheme="minorHAnsi" w:hAnsiTheme="minorHAnsi" w:cstheme="minorHAnsi"/>
                <w:sz w:val="18"/>
                <w:szCs w:val="18"/>
                <w:lang w:val="hy-AM"/>
              </w:rPr>
              <w:t>(</w:t>
            </w:r>
            <w:r>
              <w:rPr>
                <w:rFonts w:asciiTheme="minorHAnsi" w:hAnsiTheme="minorHAnsi" w:cstheme="minorHAnsi"/>
                <w:sz w:val="18"/>
                <w:szCs w:val="18"/>
                <w:lang w:val="hy-AM"/>
              </w:rPr>
              <w:t>և պետությունը</w:t>
            </w:r>
            <w:r w:rsidRPr="00B45AD4">
              <w:rPr>
                <w:rFonts w:asciiTheme="minorHAnsi" w:hAnsiTheme="minorHAnsi" w:cstheme="minorHAnsi"/>
                <w:sz w:val="18"/>
                <w:szCs w:val="18"/>
                <w:lang w:val="hy-AM"/>
              </w:rPr>
              <w:t>)</w:t>
            </w:r>
            <w:r>
              <w:rPr>
                <w:rFonts w:asciiTheme="minorHAnsi" w:hAnsiTheme="minorHAnsi" w:cstheme="minorHAnsi"/>
                <w:sz w:val="18"/>
                <w:szCs w:val="18"/>
                <w:lang w:val="hy-AM"/>
              </w:rPr>
              <w:t xml:space="preserve"> բնութագրվում են մարդկային զարգացման համեմատաբար ցածր մակարդակով, ինչպես ցույց է տալիս Մարդկային զարգացման ինդեքսը։</w:t>
            </w:r>
          </w:p>
          <w:p w14:paraId="6E57B32B" w14:textId="77777777" w:rsidR="00344E47" w:rsidRPr="008D0FF0" w:rsidRDefault="00344E47" w:rsidP="00344E47">
            <w:pPr>
              <w:pStyle w:val="ListParagraph"/>
              <w:numPr>
                <w:ilvl w:val="0"/>
                <w:numId w:val="28"/>
              </w:numPr>
              <w:spacing w:after="0" w:line="276" w:lineRule="auto"/>
              <w:jc w:val="left"/>
              <w:rPr>
                <w:rFonts w:asciiTheme="minorHAnsi" w:hAnsiTheme="minorHAnsi" w:cstheme="minorHAnsi"/>
                <w:sz w:val="18"/>
                <w:szCs w:val="18"/>
                <w:lang w:val="hy-AM"/>
              </w:rPr>
            </w:pPr>
            <w:r>
              <w:rPr>
                <w:rFonts w:asciiTheme="minorHAnsi" w:hAnsiTheme="minorHAnsi" w:cstheme="minorHAnsi"/>
                <w:sz w:val="18"/>
                <w:szCs w:val="18"/>
                <w:lang w:val="hy-AM"/>
              </w:rPr>
              <w:t xml:space="preserve">Պատմական պատճառներով ցածր սոցիալական կապիտալ ընդհանուր առմամբ </w:t>
            </w:r>
            <w:r w:rsidRPr="00B94F7C">
              <w:rPr>
                <w:rFonts w:asciiTheme="minorHAnsi" w:hAnsiTheme="minorHAnsi" w:cstheme="minorHAnsi"/>
                <w:sz w:val="18"/>
                <w:szCs w:val="18"/>
                <w:lang w:val="hy-AM"/>
              </w:rPr>
              <w:t>(</w:t>
            </w:r>
            <w:r>
              <w:rPr>
                <w:rFonts w:asciiTheme="minorHAnsi" w:hAnsiTheme="minorHAnsi" w:cstheme="minorHAnsi"/>
                <w:sz w:val="18"/>
                <w:szCs w:val="18"/>
                <w:lang w:val="hy-AM"/>
              </w:rPr>
              <w:t>վստահություն, համագործակցություն և այլն</w:t>
            </w:r>
            <w:r w:rsidRPr="00B94F7C">
              <w:rPr>
                <w:rFonts w:asciiTheme="minorHAnsi" w:hAnsiTheme="minorHAnsi" w:cstheme="minorHAnsi"/>
                <w:sz w:val="18"/>
                <w:szCs w:val="18"/>
                <w:lang w:val="hy-AM"/>
              </w:rPr>
              <w:t>)</w:t>
            </w:r>
            <w:r>
              <w:rPr>
                <w:rFonts w:asciiTheme="minorHAnsi" w:hAnsiTheme="minorHAnsi" w:cstheme="minorHAnsi"/>
                <w:sz w:val="18"/>
                <w:szCs w:val="18"/>
                <w:lang w:val="hy-AM"/>
              </w:rPr>
              <w:t xml:space="preserve"> և կառավարման թույլ համակարգեր </w:t>
            </w:r>
            <w:r w:rsidRPr="008D0FF0">
              <w:rPr>
                <w:rFonts w:asciiTheme="minorHAnsi" w:hAnsiTheme="minorHAnsi" w:cstheme="minorHAnsi"/>
                <w:sz w:val="18"/>
                <w:szCs w:val="18"/>
                <w:lang w:val="hy-AM"/>
              </w:rPr>
              <w:t>(</w:t>
            </w:r>
            <w:r>
              <w:rPr>
                <w:rFonts w:asciiTheme="minorHAnsi" w:hAnsiTheme="minorHAnsi" w:cstheme="minorHAnsi"/>
                <w:sz w:val="18"/>
                <w:szCs w:val="18"/>
                <w:lang w:val="hy-AM"/>
              </w:rPr>
              <w:t>տեղական և ռեգիոնալ ինքնակառավարման համար սահմանափակ մասշտաբներ</w:t>
            </w:r>
            <w:r w:rsidRPr="008D0FF0">
              <w:rPr>
                <w:rFonts w:asciiTheme="minorHAnsi" w:hAnsiTheme="minorHAnsi" w:cstheme="minorHAnsi"/>
                <w:sz w:val="18"/>
                <w:szCs w:val="18"/>
                <w:lang w:val="hy-AM"/>
              </w:rPr>
              <w:t>)</w:t>
            </w:r>
            <w:r>
              <w:rPr>
                <w:rFonts w:asciiTheme="minorHAnsi" w:hAnsiTheme="minorHAnsi" w:cstheme="minorHAnsi"/>
                <w:sz w:val="18"/>
                <w:szCs w:val="18"/>
                <w:lang w:val="hy-AM"/>
              </w:rPr>
              <w:t>։</w:t>
            </w:r>
          </w:p>
        </w:tc>
      </w:tr>
      <w:tr w:rsidR="00344E47" w:rsidRPr="00751488" w14:paraId="45236B1D" w14:textId="77777777" w:rsidTr="00344E47">
        <w:trPr>
          <w:trHeight w:val="231"/>
        </w:trPr>
        <w:tc>
          <w:tcPr>
            <w:tcW w:w="9016" w:type="dxa"/>
            <w:gridSpan w:val="2"/>
            <w:tcBorders>
              <w:bottom w:val="single" w:sz="4" w:space="0" w:color="auto"/>
            </w:tcBorders>
          </w:tcPr>
          <w:p w14:paraId="3F02D6A5" w14:textId="77777777" w:rsidR="00344E47" w:rsidRDefault="00344E47" w:rsidP="00344E47">
            <w:pPr>
              <w:spacing w:after="0"/>
              <w:jc w:val="center"/>
              <w:rPr>
                <w:rFonts w:asciiTheme="minorHAnsi" w:hAnsiTheme="minorHAnsi" w:cstheme="minorHAnsi"/>
                <w:b/>
                <w:bCs/>
                <w:i/>
                <w:iCs/>
                <w:sz w:val="18"/>
                <w:szCs w:val="18"/>
                <w:lang w:val="hy-AM"/>
              </w:rPr>
            </w:pPr>
            <w:r>
              <w:rPr>
                <w:rFonts w:asciiTheme="minorHAnsi" w:hAnsiTheme="minorHAnsi" w:cstheme="minorHAnsi"/>
                <w:b/>
                <w:bCs/>
                <w:i/>
                <w:iCs/>
                <w:sz w:val="18"/>
                <w:szCs w:val="18"/>
                <w:lang w:val="hy-AM"/>
              </w:rPr>
              <w:lastRenderedPageBreak/>
              <w:t>Շրջակա միջավայրի պաշտպանություն</w:t>
            </w:r>
          </w:p>
          <w:p w14:paraId="6AF14650" w14:textId="77777777" w:rsidR="00344E47" w:rsidRPr="00751488" w:rsidRDefault="00344E47" w:rsidP="00344E47">
            <w:pPr>
              <w:spacing w:after="0"/>
              <w:jc w:val="center"/>
              <w:rPr>
                <w:rFonts w:asciiTheme="minorHAnsi" w:hAnsiTheme="minorHAnsi" w:cstheme="minorHAnsi"/>
                <w:b/>
                <w:bCs/>
                <w:i/>
                <w:iCs/>
                <w:sz w:val="18"/>
                <w:szCs w:val="18"/>
                <w:lang w:val="en-GB"/>
              </w:rPr>
            </w:pPr>
          </w:p>
        </w:tc>
      </w:tr>
      <w:tr w:rsidR="00344E47" w:rsidRPr="00B307DB" w14:paraId="6CCC7B97" w14:textId="77777777" w:rsidTr="00344E47">
        <w:trPr>
          <w:trHeight w:val="735"/>
        </w:trPr>
        <w:tc>
          <w:tcPr>
            <w:tcW w:w="4510" w:type="dxa"/>
            <w:tcBorders>
              <w:bottom w:val="single" w:sz="4" w:space="0" w:color="auto"/>
            </w:tcBorders>
          </w:tcPr>
          <w:p w14:paraId="7AD121B5" w14:textId="77777777" w:rsidR="00344E47" w:rsidRPr="004C2975" w:rsidRDefault="00344E47" w:rsidP="00344E47">
            <w:pPr>
              <w:pStyle w:val="ListParagraph"/>
              <w:numPr>
                <w:ilvl w:val="0"/>
                <w:numId w:val="28"/>
              </w:numPr>
              <w:spacing w:after="0" w:line="276" w:lineRule="auto"/>
              <w:jc w:val="left"/>
              <w:rPr>
                <w:rFonts w:asciiTheme="minorHAnsi" w:hAnsiTheme="minorHAnsi" w:cstheme="minorHAnsi"/>
                <w:sz w:val="18"/>
                <w:szCs w:val="18"/>
                <w:lang w:val="hy-AM"/>
              </w:rPr>
            </w:pPr>
            <w:r>
              <w:rPr>
                <w:rFonts w:asciiTheme="minorHAnsi" w:hAnsiTheme="minorHAnsi" w:cstheme="minorHAnsi"/>
                <w:sz w:val="18"/>
                <w:szCs w:val="18"/>
                <w:lang w:val="hy-AM"/>
              </w:rPr>
              <w:t xml:space="preserve">Հայաստանի մարզերի </w:t>
            </w:r>
            <w:r w:rsidRPr="00E236DE">
              <w:rPr>
                <w:rFonts w:asciiTheme="minorHAnsi" w:hAnsiTheme="minorHAnsi" w:cstheme="minorHAnsi"/>
                <w:sz w:val="18"/>
                <w:szCs w:val="18"/>
              </w:rPr>
              <w:t>(</w:t>
            </w:r>
            <w:r>
              <w:rPr>
                <w:rFonts w:asciiTheme="minorHAnsi" w:hAnsiTheme="minorHAnsi" w:cstheme="minorHAnsi"/>
                <w:sz w:val="18"/>
                <w:szCs w:val="18"/>
                <w:lang w:val="hy-AM"/>
              </w:rPr>
              <w:t>և ամբողջ երկրի</w:t>
            </w:r>
            <w:r w:rsidRPr="00E236DE">
              <w:rPr>
                <w:rFonts w:asciiTheme="minorHAnsi" w:hAnsiTheme="minorHAnsi" w:cstheme="minorHAnsi"/>
                <w:sz w:val="18"/>
                <w:szCs w:val="18"/>
              </w:rPr>
              <w:t>)</w:t>
            </w:r>
            <w:r>
              <w:rPr>
                <w:rFonts w:asciiTheme="minorHAnsi" w:hAnsiTheme="minorHAnsi" w:cstheme="minorHAnsi"/>
                <w:sz w:val="18"/>
                <w:szCs w:val="18"/>
                <w:lang w:val="hy-AM"/>
              </w:rPr>
              <w:t xml:space="preserve"> շրջակա միջավայրի պաշտպանության բավականին ուժեղ կատարողական, երբ համեմատում ենք բենչմարքինգային այլ երկրների հետ</w:t>
            </w:r>
            <w:r w:rsidRPr="00E236DE">
              <w:rPr>
                <w:rFonts w:asciiTheme="minorHAnsi" w:hAnsiTheme="minorHAnsi" w:cstheme="minorHAnsi"/>
                <w:sz w:val="18"/>
                <w:szCs w:val="18"/>
              </w:rPr>
              <w:t xml:space="preserve"> (</w:t>
            </w:r>
            <w:r>
              <w:rPr>
                <w:rFonts w:asciiTheme="minorHAnsi" w:hAnsiTheme="minorHAnsi" w:cstheme="minorHAnsi"/>
                <w:sz w:val="18"/>
                <w:szCs w:val="18"/>
                <w:lang w:val="hy-AM"/>
              </w:rPr>
              <w:t>զբաղեցնում է Խորվաթիայի անմիջապես հաջորդ տեղը</w:t>
            </w:r>
            <w:r w:rsidRPr="00E236DE">
              <w:rPr>
                <w:rFonts w:asciiTheme="minorHAnsi" w:hAnsiTheme="minorHAnsi" w:cstheme="minorHAnsi"/>
                <w:sz w:val="18"/>
                <w:szCs w:val="18"/>
              </w:rPr>
              <w:t>)</w:t>
            </w:r>
            <w:r>
              <w:rPr>
                <w:rFonts w:asciiTheme="minorHAnsi" w:hAnsiTheme="minorHAnsi" w:cstheme="minorHAnsi"/>
                <w:sz w:val="18"/>
                <w:szCs w:val="18"/>
                <w:lang w:val="hy-AM"/>
              </w:rPr>
              <w:t>։ Կ</w:t>
            </w:r>
            <w:r w:rsidRPr="00531FB5">
              <w:rPr>
                <w:rFonts w:asciiTheme="minorHAnsi" w:hAnsiTheme="minorHAnsi" w:cstheme="minorHAnsi"/>
                <w:sz w:val="18"/>
                <w:szCs w:val="18"/>
                <w:lang w:val="hy-AM"/>
              </w:rPr>
              <w:t>ենսաբազմազանությանը վերագրվող ամենամեծ ուժեղ կողմեր</w:t>
            </w:r>
            <w:r>
              <w:rPr>
                <w:rFonts w:asciiTheme="minorHAnsi" w:hAnsiTheme="minorHAnsi" w:cstheme="minorHAnsi"/>
                <w:sz w:val="18"/>
                <w:szCs w:val="18"/>
                <w:lang w:val="hy-AM"/>
              </w:rPr>
              <w:t>ն են</w:t>
            </w:r>
            <w:r w:rsidRPr="00531FB5">
              <w:rPr>
                <w:rFonts w:asciiTheme="minorHAnsi" w:hAnsiTheme="minorHAnsi" w:cstheme="minorHAnsi"/>
                <w:sz w:val="18"/>
                <w:szCs w:val="18"/>
                <w:lang w:val="hy-AM"/>
              </w:rPr>
              <w:t xml:space="preserve">՝ համեմատաբար </w:t>
            </w:r>
            <w:r>
              <w:rPr>
                <w:rFonts w:asciiTheme="minorHAnsi" w:hAnsiTheme="minorHAnsi" w:cstheme="minorHAnsi"/>
                <w:sz w:val="18"/>
                <w:szCs w:val="18"/>
                <w:lang w:val="hy-AM"/>
              </w:rPr>
              <w:t>համաչափ զարգացած</w:t>
            </w:r>
            <w:r w:rsidRPr="00531FB5">
              <w:rPr>
                <w:rFonts w:asciiTheme="minorHAnsi" w:hAnsiTheme="minorHAnsi" w:cstheme="minorHAnsi"/>
                <w:sz w:val="18"/>
                <w:szCs w:val="18"/>
                <w:lang w:val="hy-AM"/>
              </w:rPr>
              <w:t xml:space="preserve"> գյուղատնտեսությունը և առողջ անտառտնտեսությունը (ինչպես ցույց է տալիս </w:t>
            </w:r>
            <w:r>
              <w:rPr>
                <w:rFonts w:asciiTheme="minorHAnsi" w:hAnsiTheme="minorHAnsi" w:cstheme="minorHAnsi"/>
                <w:sz w:val="18"/>
                <w:szCs w:val="18"/>
                <w:lang w:val="hy-AM"/>
              </w:rPr>
              <w:t>Շրջակա միջավայրի</w:t>
            </w:r>
            <w:r w:rsidRPr="00531FB5">
              <w:rPr>
                <w:rFonts w:asciiTheme="minorHAnsi" w:hAnsiTheme="minorHAnsi" w:cstheme="minorHAnsi"/>
                <w:sz w:val="18"/>
                <w:szCs w:val="18"/>
                <w:lang w:val="hy-AM"/>
              </w:rPr>
              <w:t xml:space="preserve"> </w:t>
            </w:r>
            <w:r>
              <w:rPr>
                <w:rFonts w:asciiTheme="minorHAnsi" w:hAnsiTheme="minorHAnsi" w:cstheme="minorHAnsi"/>
                <w:sz w:val="18"/>
                <w:szCs w:val="18"/>
                <w:lang w:val="hy-AM"/>
              </w:rPr>
              <w:t xml:space="preserve">կատարողականի </w:t>
            </w:r>
            <w:r w:rsidRPr="00531FB5">
              <w:rPr>
                <w:rFonts w:asciiTheme="minorHAnsi" w:hAnsiTheme="minorHAnsi" w:cstheme="minorHAnsi"/>
                <w:sz w:val="18"/>
                <w:szCs w:val="18"/>
                <w:lang w:val="hy-AM"/>
              </w:rPr>
              <w:t>ինդեքսի</w:t>
            </w:r>
            <w:r>
              <w:rPr>
                <w:rFonts w:asciiTheme="minorHAnsi" w:hAnsiTheme="minorHAnsi" w:cstheme="minorHAnsi"/>
                <w:sz w:val="18"/>
                <w:szCs w:val="18"/>
                <w:lang w:val="hy-AM"/>
              </w:rPr>
              <w:t xml:space="preserve"> դասակարգումը</w:t>
            </w:r>
            <w:r w:rsidRPr="00531FB5">
              <w:rPr>
                <w:rFonts w:asciiTheme="minorHAnsi" w:hAnsiTheme="minorHAnsi" w:cstheme="minorHAnsi"/>
                <w:sz w:val="18"/>
                <w:szCs w:val="18"/>
                <w:lang w:val="hy-AM"/>
              </w:rPr>
              <w:t>):</w:t>
            </w:r>
          </w:p>
          <w:p w14:paraId="4407055B" w14:textId="77777777" w:rsidR="00344E47" w:rsidRPr="008D0FF0" w:rsidRDefault="00344E47" w:rsidP="00344E47">
            <w:pPr>
              <w:spacing w:after="0"/>
              <w:rPr>
                <w:rFonts w:asciiTheme="minorHAnsi" w:hAnsiTheme="minorHAnsi" w:cstheme="minorHAnsi"/>
                <w:sz w:val="18"/>
                <w:szCs w:val="18"/>
                <w:lang w:val="hy-AM"/>
              </w:rPr>
            </w:pPr>
          </w:p>
          <w:p w14:paraId="5C653D69" w14:textId="77777777" w:rsidR="00344E47" w:rsidRPr="008D0FF0" w:rsidRDefault="00344E47" w:rsidP="00344E47">
            <w:pPr>
              <w:spacing w:after="0"/>
              <w:rPr>
                <w:rFonts w:asciiTheme="minorHAnsi" w:hAnsiTheme="minorHAnsi" w:cstheme="minorHAnsi"/>
                <w:sz w:val="18"/>
                <w:szCs w:val="18"/>
                <w:lang w:val="hy-AM"/>
              </w:rPr>
            </w:pPr>
          </w:p>
          <w:p w14:paraId="32F1DEAE" w14:textId="77777777" w:rsidR="00344E47" w:rsidRPr="008D0FF0" w:rsidRDefault="00344E47" w:rsidP="00344E47">
            <w:pPr>
              <w:spacing w:after="0"/>
              <w:rPr>
                <w:rFonts w:asciiTheme="minorHAnsi" w:hAnsiTheme="minorHAnsi" w:cstheme="minorHAnsi"/>
                <w:sz w:val="18"/>
                <w:szCs w:val="18"/>
                <w:lang w:val="hy-AM"/>
              </w:rPr>
            </w:pPr>
          </w:p>
        </w:tc>
        <w:tc>
          <w:tcPr>
            <w:tcW w:w="4506" w:type="dxa"/>
            <w:tcBorders>
              <w:bottom w:val="single" w:sz="4" w:space="0" w:color="auto"/>
            </w:tcBorders>
          </w:tcPr>
          <w:p w14:paraId="03F88485" w14:textId="77777777" w:rsidR="00344E47" w:rsidRPr="004C2975" w:rsidRDefault="00344E47" w:rsidP="00344E47">
            <w:pPr>
              <w:pStyle w:val="ListParagraph"/>
              <w:numPr>
                <w:ilvl w:val="0"/>
                <w:numId w:val="28"/>
              </w:numPr>
              <w:spacing w:after="0" w:line="276" w:lineRule="auto"/>
              <w:jc w:val="left"/>
              <w:rPr>
                <w:rFonts w:asciiTheme="minorHAnsi" w:hAnsiTheme="minorHAnsi" w:cstheme="minorHAnsi"/>
                <w:sz w:val="18"/>
                <w:szCs w:val="18"/>
                <w:lang w:val="hy-AM"/>
              </w:rPr>
            </w:pPr>
            <w:r>
              <w:rPr>
                <w:rFonts w:asciiTheme="minorHAnsi" w:hAnsiTheme="minorHAnsi" w:cstheme="minorHAnsi"/>
                <w:sz w:val="18"/>
                <w:szCs w:val="18"/>
                <w:lang w:val="hy-AM"/>
              </w:rPr>
              <w:t xml:space="preserve">Մարզերում առկա բնապահպանական հիմնական խնդիրները կապված են ոչ կայուն էներգիայի աղբյուրներից գերկախվածության և օդի վատ որակի հետ։ Ավելին, կոշտ թափոնների և կեղտաջրերի կառավարումը չի կատարվում պատշաճ կերպով՝ </w:t>
            </w:r>
            <w:r w:rsidRPr="00362225">
              <w:rPr>
                <w:rFonts w:asciiTheme="minorHAnsi" w:hAnsiTheme="minorHAnsi" w:cstheme="minorHAnsi"/>
                <w:sz w:val="18"/>
                <w:szCs w:val="18"/>
                <w:lang w:val="hy-AM"/>
              </w:rPr>
              <w:t xml:space="preserve">նվազեցնելով </w:t>
            </w:r>
            <w:r>
              <w:rPr>
                <w:rFonts w:asciiTheme="minorHAnsi" w:hAnsiTheme="minorHAnsi" w:cstheme="minorHAnsi"/>
                <w:sz w:val="18"/>
                <w:szCs w:val="18"/>
                <w:lang w:val="hy-AM"/>
              </w:rPr>
              <w:t>տարածքային</w:t>
            </w:r>
            <w:r w:rsidRPr="00362225">
              <w:rPr>
                <w:rFonts w:asciiTheme="minorHAnsi" w:hAnsiTheme="minorHAnsi" w:cstheme="minorHAnsi"/>
                <w:sz w:val="18"/>
                <w:szCs w:val="18"/>
                <w:lang w:val="hy-AM"/>
              </w:rPr>
              <w:t xml:space="preserve"> </w:t>
            </w:r>
            <w:r>
              <w:rPr>
                <w:rFonts w:asciiTheme="minorHAnsi" w:hAnsiTheme="minorHAnsi" w:cstheme="minorHAnsi"/>
                <w:sz w:val="18"/>
                <w:szCs w:val="18"/>
                <w:lang w:val="hy-AM"/>
              </w:rPr>
              <w:t>ճկունությունը</w:t>
            </w:r>
            <w:r w:rsidRPr="00362225">
              <w:rPr>
                <w:rFonts w:asciiTheme="minorHAnsi" w:hAnsiTheme="minorHAnsi" w:cstheme="minorHAnsi"/>
                <w:sz w:val="18"/>
                <w:szCs w:val="18"/>
                <w:lang w:val="hy-AM"/>
              </w:rPr>
              <w:t xml:space="preserve"> կլիմայի փոփոխության </w:t>
            </w:r>
            <w:r>
              <w:rPr>
                <w:rFonts w:asciiTheme="minorHAnsi" w:hAnsiTheme="minorHAnsi" w:cstheme="minorHAnsi"/>
                <w:sz w:val="18"/>
                <w:szCs w:val="18"/>
                <w:lang w:val="hy-AM"/>
              </w:rPr>
              <w:t>հանդեպ</w:t>
            </w:r>
            <w:r w:rsidRPr="00362225">
              <w:rPr>
                <w:rFonts w:asciiTheme="minorHAnsi" w:hAnsiTheme="minorHAnsi" w:cstheme="minorHAnsi"/>
                <w:sz w:val="18"/>
                <w:szCs w:val="18"/>
                <w:lang w:val="hy-AM"/>
              </w:rPr>
              <w:t xml:space="preserve"> և </w:t>
            </w:r>
            <w:r>
              <w:rPr>
                <w:rFonts w:asciiTheme="minorHAnsi" w:hAnsiTheme="minorHAnsi" w:cstheme="minorHAnsi"/>
                <w:sz w:val="18"/>
                <w:szCs w:val="18"/>
                <w:lang w:val="hy-AM"/>
              </w:rPr>
              <w:t xml:space="preserve">մեծ ռիսկերի </w:t>
            </w:r>
            <w:r w:rsidRPr="00362225">
              <w:rPr>
                <w:rFonts w:asciiTheme="minorHAnsi" w:hAnsiTheme="minorHAnsi" w:cstheme="minorHAnsi"/>
                <w:sz w:val="18"/>
                <w:szCs w:val="18"/>
                <w:lang w:val="hy-AM"/>
              </w:rPr>
              <w:t>վտանգելով</w:t>
            </w:r>
            <w:r>
              <w:rPr>
                <w:rFonts w:asciiTheme="minorHAnsi" w:hAnsiTheme="minorHAnsi" w:cstheme="minorHAnsi"/>
                <w:sz w:val="18"/>
                <w:szCs w:val="18"/>
                <w:lang w:val="hy-AM"/>
              </w:rPr>
              <w:t xml:space="preserve"> բնական ռեսուրսները</w:t>
            </w:r>
            <w:r w:rsidRPr="00362225">
              <w:rPr>
                <w:rFonts w:asciiTheme="minorHAnsi" w:hAnsiTheme="minorHAnsi" w:cstheme="minorHAnsi"/>
                <w:sz w:val="18"/>
                <w:szCs w:val="18"/>
                <w:lang w:val="hy-AM"/>
              </w:rPr>
              <w:t>:</w:t>
            </w:r>
          </w:p>
          <w:p w14:paraId="7000847B" w14:textId="77777777" w:rsidR="00344E47" w:rsidRPr="00344E47" w:rsidRDefault="00344E47" w:rsidP="00344E47">
            <w:pPr>
              <w:pStyle w:val="ListParagraph"/>
              <w:numPr>
                <w:ilvl w:val="0"/>
                <w:numId w:val="28"/>
              </w:numPr>
              <w:spacing w:after="0" w:line="276" w:lineRule="auto"/>
              <w:jc w:val="left"/>
              <w:rPr>
                <w:rFonts w:asciiTheme="minorHAnsi" w:hAnsiTheme="minorHAnsi" w:cstheme="minorHAnsi"/>
                <w:sz w:val="18"/>
                <w:szCs w:val="18"/>
                <w:lang w:val="hy-AM"/>
              </w:rPr>
            </w:pPr>
            <w:r>
              <w:rPr>
                <w:rFonts w:asciiTheme="minorHAnsi" w:hAnsiTheme="minorHAnsi" w:cstheme="minorHAnsi"/>
                <w:sz w:val="18"/>
                <w:szCs w:val="18"/>
                <w:lang w:val="hy-AM"/>
              </w:rPr>
              <w:t xml:space="preserve">Շրջակա միջավայրի վիճակի մինիմալ, եթե կա, երկարաժամկետ բարելավում, հատկապես այն մարզերում, որոնք ազդեցություն են կրում հանքագործական </w:t>
            </w:r>
            <w:r w:rsidRPr="00EC61FE">
              <w:rPr>
                <w:rFonts w:asciiTheme="minorHAnsi" w:hAnsiTheme="minorHAnsi" w:cstheme="minorHAnsi"/>
                <w:sz w:val="18"/>
                <w:szCs w:val="18"/>
                <w:lang w:val="hy-AM"/>
              </w:rPr>
              <w:t>արդյունաբերություններ</w:t>
            </w:r>
            <w:r>
              <w:rPr>
                <w:rFonts w:asciiTheme="minorHAnsi" w:hAnsiTheme="minorHAnsi" w:cstheme="minorHAnsi"/>
                <w:sz w:val="18"/>
                <w:szCs w:val="18"/>
                <w:lang w:val="hy-AM"/>
              </w:rPr>
              <w:t>ից</w:t>
            </w:r>
            <w:r w:rsidRPr="00EC61FE">
              <w:rPr>
                <w:rFonts w:asciiTheme="minorHAnsi" w:hAnsiTheme="minorHAnsi" w:cstheme="minorHAnsi"/>
                <w:sz w:val="18"/>
                <w:szCs w:val="18"/>
                <w:lang w:val="hy-AM"/>
              </w:rPr>
              <w:t xml:space="preserve"> և </w:t>
            </w:r>
            <w:r>
              <w:rPr>
                <w:rFonts w:asciiTheme="minorHAnsi" w:hAnsiTheme="minorHAnsi" w:cstheme="minorHAnsi"/>
                <w:sz w:val="18"/>
                <w:szCs w:val="18"/>
                <w:lang w:val="hy-AM"/>
              </w:rPr>
              <w:t>բացահանքերի շահագործումից՝ շարունակելով մեծ ճնշում գործադրել շրջակա մկիջավայրի վրա։</w:t>
            </w:r>
          </w:p>
          <w:p w14:paraId="5EE75C4A" w14:textId="6EBB7CCA" w:rsidR="00554624" w:rsidRPr="00554624" w:rsidRDefault="00344E47" w:rsidP="00554624">
            <w:pPr>
              <w:pStyle w:val="ListParagraph"/>
              <w:numPr>
                <w:ilvl w:val="0"/>
                <w:numId w:val="28"/>
              </w:numPr>
              <w:spacing w:after="0" w:line="276" w:lineRule="auto"/>
              <w:jc w:val="left"/>
              <w:rPr>
                <w:rFonts w:asciiTheme="minorHAnsi" w:hAnsiTheme="minorHAnsi" w:cstheme="minorHAnsi"/>
                <w:sz w:val="18"/>
                <w:szCs w:val="18"/>
                <w:lang w:val="hy-AM"/>
              </w:rPr>
            </w:pPr>
            <w:r>
              <w:rPr>
                <w:rFonts w:asciiTheme="minorHAnsi" w:hAnsiTheme="minorHAnsi" w:cstheme="minorHAnsi"/>
                <w:sz w:val="18"/>
                <w:szCs w:val="18"/>
                <w:lang w:val="hy-AM"/>
              </w:rPr>
              <w:t>Ջրային ռեսուրսների ոչ արդյունավետ կառավարում՝ զուգորդված սահմանափակ կարողությունների և թույլ ենթակառուցվածքի հետ։</w:t>
            </w:r>
          </w:p>
        </w:tc>
      </w:tr>
      <w:tr w:rsidR="00344E47" w:rsidRPr="00B307DB" w14:paraId="05ED6693" w14:textId="77777777" w:rsidTr="00344E47">
        <w:trPr>
          <w:trHeight w:val="273"/>
        </w:trPr>
        <w:tc>
          <w:tcPr>
            <w:tcW w:w="9016" w:type="dxa"/>
            <w:gridSpan w:val="2"/>
            <w:tcBorders>
              <w:bottom w:val="single" w:sz="4" w:space="0" w:color="auto"/>
            </w:tcBorders>
          </w:tcPr>
          <w:p w14:paraId="7BAE4198" w14:textId="77777777" w:rsidR="00344E47" w:rsidRDefault="00344E47" w:rsidP="00344E47">
            <w:pPr>
              <w:spacing w:after="0"/>
              <w:jc w:val="center"/>
              <w:rPr>
                <w:rFonts w:asciiTheme="minorHAnsi" w:hAnsiTheme="minorHAnsi" w:cstheme="minorHAnsi"/>
                <w:b/>
                <w:bCs/>
                <w:i/>
                <w:iCs/>
                <w:sz w:val="18"/>
                <w:szCs w:val="18"/>
                <w:lang w:val="hy-AM"/>
              </w:rPr>
            </w:pPr>
            <w:r>
              <w:rPr>
                <w:rFonts w:asciiTheme="minorHAnsi" w:hAnsiTheme="minorHAnsi" w:cstheme="minorHAnsi"/>
                <w:b/>
                <w:bCs/>
                <w:i/>
                <w:iCs/>
                <w:sz w:val="18"/>
                <w:szCs w:val="18"/>
                <w:lang w:val="hy-AM"/>
              </w:rPr>
              <w:t>Հետազոտություն և նորարարություն</w:t>
            </w:r>
            <w:r w:rsidRPr="004419E3">
              <w:rPr>
                <w:rFonts w:asciiTheme="minorHAnsi" w:hAnsiTheme="minorHAnsi" w:cstheme="minorHAnsi"/>
                <w:b/>
                <w:bCs/>
                <w:i/>
                <w:iCs/>
                <w:sz w:val="18"/>
                <w:szCs w:val="18"/>
                <w:lang w:val="hy-AM"/>
              </w:rPr>
              <w:t xml:space="preserve"> (</w:t>
            </w:r>
            <w:r>
              <w:rPr>
                <w:rFonts w:asciiTheme="minorHAnsi" w:hAnsiTheme="minorHAnsi" w:cstheme="minorHAnsi"/>
                <w:b/>
                <w:bCs/>
                <w:i/>
                <w:iCs/>
                <w:sz w:val="18"/>
                <w:szCs w:val="18"/>
                <w:lang w:val="hy-AM"/>
              </w:rPr>
              <w:t>սմարթ մասնագիտացման համատեքստում</w:t>
            </w:r>
            <w:r w:rsidRPr="004419E3">
              <w:rPr>
                <w:rFonts w:asciiTheme="minorHAnsi" w:hAnsiTheme="minorHAnsi" w:cstheme="minorHAnsi"/>
                <w:b/>
                <w:bCs/>
                <w:i/>
                <w:iCs/>
                <w:sz w:val="18"/>
                <w:szCs w:val="18"/>
                <w:lang w:val="hy-AM"/>
              </w:rPr>
              <w:t>)</w:t>
            </w:r>
          </w:p>
          <w:p w14:paraId="67175A3B" w14:textId="77777777" w:rsidR="00344E47" w:rsidRPr="00344E47" w:rsidRDefault="00344E47" w:rsidP="00344E47">
            <w:pPr>
              <w:spacing w:after="0"/>
              <w:jc w:val="center"/>
              <w:rPr>
                <w:rFonts w:asciiTheme="minorHAnsi" w:hAnsiTheme="minorHAnsi" w:cstheme="minorHAnsi"/>
                <w:b/>
                <w:bCs/>
                <w:i/>
                <w:iCs/>
                <w:sz w:val="18"/>
                <w:szCs w:val="18"/>
                <w:lang w:val="hy-AM"/>
              </w:rPr>
            </w:pPr>
          </w:p>
        </w:tc>
      </w:tr>
      <w:tr w:rsidR="00344E47" w:rsidRPr="00B307DB" w14:paraId="69CD0575" w14:textId="77777777" w:rsidTr="00344E47">
        <w:trPr>
          <w:trHeight w:val="5228"/>
        </w:trPr>
        <w:tc>
          <w:tcPr>
            <w:tcW w:w="4510" w:type="dxa"/>
            <w:tcBorders>
              <w:bottom w:val="single" w:sz="4" w:space="0" w:color="auto"/>
            </w:tcBorders>
          </w:tcPr>
          <w:p w14:paraId="7F84C068" w14:textId="77777777" w:rsidR="00344E47" w:rsidRDefault="00344E47" w:rsidP="00344E47">
            <w:pPr>
              <w:pStyle w:val="ListParagraph"/>
              <w:numPr>
                <w:ilvl w:val="0"/>
                <w:numId w:val="28"/>
              </w:numPr>
              <w:spacing w:after="0" w:line="276" w:lineRule="auto"/>
              <w:jc w:val="left"/>
              <w:rPr>
                <w:rFonts w:asciiTheme="minorHAnsi" w:hAnsiTheme="minorHAnsi" w:cstheme="minorHAnsi"/>
                <w:sz w:val="18"/>
                <w:szCs w:val="18"/>
                <w:lang w:val="hy-AM"/>
              </w:rPr>
            </w:pPr>
            <w:r w:rsidRPr="000722C8">
              <w:rPr>
                <w:rFonts w:asciiTheme="minorHAnsi" w:hAnsiTheme="minorHAnsi" w:cstheme="minorHAnsi"/>
                <w:sz w:val="18"/>
                <w:szCs w:val="18"/>
                <w:lang w:val="hy-AM"/>
              </w:rPr>
              <w:lastRenderedPageBreak/>
              <w:t>Չնայած տնտեսական և նորարարական համակարգերի ընդհանուր թու</w:t>
            </w:r>
            <w:r>
              <w:rPr>
                <w:rFonts w:asciiTheme="minorHAnsi" w:hAnsiTheme="minorHAnsi" w:cstheme="minorHAnsi"/>
                <w:sz w:val="18"/>
                <w:szCs w:val="18"/>
                <w:lang w:val="hy-AM"/>
              </w:rPr>
              <w:t>յլ կողմերին</w:t>
            </w:r>
            <w:r w:rsidRPr="000722C8">
              <w:rPr>
                <w:rFonts w:asciiTheme="minorHAnsi" w:hAnsiTheme="minorHAnsi" w:cstheme="minorHAnsi"/>
                <w:sz w:val="18"/>
                <w:szCs w:val="18"/>
                <w:lang w:val="hy-AM"/>
              </w:rPr>
              <w:t>՝ վերջին տարիներին</w:t>
            </w:r>
            <w:r>
              <w:rPr>
                <w:rFonts w:asciiTheme="minorHAnsi" w:hAnsiTheme="minorHAnsi" w:cstheme="minorHAnsi"/>
                <w:sz w:val="18"/>
                <w:szCs w:val="18"/>
                <w:lang w:val="hy-AM"/>
              </w:rPr>
              <w:t xml:space="preserve"> </w:t>
            </w:r>
            <w:r w:rsidRPr="000722C8">
              <w:rPr>
                <w:rFonts w:asciiTheme="minorHAnsi" w:hAnsiTheme="minorHAnsi" w:cstheme="minorHAnsi"/>
                <w:sz w:val="18"/>
                <w:szCs w:val="18"/>
                <w:lang w:val="hy-AM"/>
              </w:rPr>
              <w:t xml:space="preserve">որոշ </w:t>
            </w:r>
            <w:r>
              <w:rPr>
                <w:rFonts w:asciiTheme="minorHAnsi" w:hAnsiTheme="minorHAnsi" w:cstheme="minorHAnsi"/>
                <w:sz w:val="18"/>
                <w:szCs w:val="18"/>
                <w:lang w:val="hy-AM"/>
              </w:rPr>
              <w:t>ոլորտներում նկատվում է</w:t>
            </w:r>
            <w:r w:rsidRPr="000722C8">
              <w:rPr>
                <w:rFonts w:asciiTheme="minorHAnsi" w:hAnsiTheme="minorHAnsi" w:cstheme="minorHAnsi"/>
                <w:sz w:val="18"/>
                <w:szCs w:val="18"/>
                <w:lang w:val="hy-AM"/>
              </w:rPr>
              <w:t xml:space="preserve"> դինամիկ զարգացում (օրինակ</w:t>
            </w:r>
            <w:r>
              <w:rPr>
                <w:rFonts w:asciiTheme="minorHAnsi" w:hAnsiTheme="minorHAnsi" w:cstheme="minorHAnsi"/>
                <w:sz w:val="18"/>
                <w:szCs w:val="18"/>
                <w:lang w:val="hy-AM"/>
              </w:rPr>
              <w:t>՝ արտադրությա</w:t>
            </w:r>
            <w:r w:rsidRPr="000722C8">
              <w:rPr>
                <w:rFonts w:asciiTheme="minorHAnsi" w:hAnsiTheme="minorHAnsi" w:cstheme="minorHAnsi"/>
                <w:sz w:val="18"/>
                <w:szCs w:val="18"/>
                <w:lang w:val="hy-AM"/>
              </w:rPr>
              <w:t>ն, կացարան</w:t>
            </w:r>
            <w:r>
              <w:rPr>
                <w:rFonts w:asciiTheme="minorHAnsi" w:hAnsiTheme="minorHAnsi" w:cstheme="minorHAnsi"/>
                <w:sz w:val="18"/>
                <w:szCs w:val="18"/>
                <w:lang w:val="hy-AM"/>
              </w:rPr>
              <w:t>ի</w:t>
            </w:r>
            <w:r w:rsidRPr="000722C8">
              <w:rPr>
                <w:rFonts w:asciiTheme="minorHAnsi" w:hAnsiTheme="minorHAnsi" w:cstheme="minorHAnsi"/>
                <w:sz w:val="18"/>
                <w:szCs w:val="18"/>
                <w:lang w:val="hy-AM"/>
              </w:rPr>
              <w:t xml:space="preserve"> և սննդի ծառայություններ</w:t>
            </w:r>
            <w:r>
              <w:rPr>
                <w:rFonts w:asciiTheme="minorHAnsi" w:hAnsiTheme="minorHAnsi" w:cstheme="minorHAnsi"/>
                <w:sz w:val="18"/>
                <w:szCs w:val="18"/>
                <w:lang w:val="hy-AM"/>
              </w:rPr>
              <w:t>ի</w:t>
            </w:r>
            <w:r w:rsidRPr="000722C8">
              <w:rPr>
                <w:rFonts w:asciiTheme="minorHAnsi" w:hAnsiTheme="minorHAnsi" w:cstheme="minorHAnsi"/>
                <w:sz w:val="18"/>
                <w:szCs w:val="18"/>
                <w:lang w:val="hy-AM"/>
              </w:rPr>
              <w:t xml:space="preserve"> (տուր</w:t>
            </w:r>
            <w:r>
              <w:rPr>
                <w:rFonts w:asciiTheme="minorHAnsi" w:hAnsiTheme="minorHAnsi" w:cstheme="minorHAnsi"/>
                <w:sz w:val="18"/>
                <w:szCs w:val="18"/>
                <w:lang w:val="hy-AM"/>
              </w:rPr>
              <w:t>իզմի հետ կապված), ՏՀՏ, կրթության, առողջապահությա</w:t>
            </w:r>
            <w:r w:rsidRPr="000722C8">
              <w:rPr>
                <w:rFonts w:asciiTheme="minorHAnsi" w:hAnsiTheme="minorHAnsi" w:cstheme="minorHAnsi"/>
                <w:sz w:val="18"/>
                <w:szCs w:val="18"/>
                <w:lang w:val="hy-AM"/>
              </w:rPr>
              <w:t>ն</w:t>
            </w:r>
            <w:r>
              <w:rPr>
                <w:rFonts w:asciiTheme="minorHAnsi" w:hAnsiTheme="minorHAnsi" w:cstheme="minorHAnsi"/>
                <w:sz w:val="18"/>
                <w:szCs w:val="18"/>
                <w:lang w:val="hy-AM"/>
              </w:rPr>
              <w:t xml:space="preserve"> մեջ), արտահանումն աճում է </w:t>
            </w:r>
            <w:r w:rsidRPr="000722C8">
              <w:rPr>
                <w:rFonts w:asciiTheme="minorHAnsi" w:hAnsiTheme="minorHAnsi" w:cstheme="minorHAnsi"/>
                <w:sz w:val="18"/>
                <w:szCs w:val="18"/>
                <w:lang w:val="hy-AM"/>
              </w:rPr>
              <w:t>(սնունդ և խմիչքներ, մետաղներ, ադամանդ</w:t>
            </w:r>
            <w:r>
              <w:rPr>
                <w:rFonts w:asciiTheme="minorHAnsi" w:hAnsiTheme="minorHAnsi" w:cstheme="minorHAnsi"/>
                <w:sz w:val="18"/>
                <w:szCs w:val="18"/>
                <w:lang w:val="hy-AM"/>
              </w:rPr>
              <w:t>ագործություն</w:t>
            </w:r>
            <w:r w:rsidRPr="000722C8">
              <w:rPr>
                <w:rFonts w:asciiTheme="minorHAnsi" w:hAnsiTheme="minorHAnsi" w:cstheme="minorHAnsi"/>
                <w:sz w:val="18"/>
                <w:szCs w:val="18"/>
                <w:lang w:val="hy-AM"/>
              </w:rPr>
              <w:t xml:space="preserve">, տեքստիլ , զբոսաշրջություն) և </w:t>
            </w:r>
            <w:r>
              <w:rPr>
                <w:rFonts w:asciiTheme="minorHAnsi" w:hAnsiTheme="minorHAnsi" w:cstheme="minorHAnsi"/>
                <w:sz w:val="18"/>
                <w:szCs w:val="18"/>
                <w:lang w:val="hy-AM"/>
              </w:rPr>
              <w:t>գրավում օտարերկրյա ներդրումներ</w:t>
            </w:r>
            <w:r w:rsidRPr="000722C8">
              <w:rPr>
                <w:rFonts w:asciiTheme="minorHAnsi" w:hAnsiTheme="minorHAnsi" w:cstheme="minorHAnsi"/>
                <w:sz w:val="18"/>
                <w:szCs w:val="18"/>
                <w:lang w:val="hy-AM"/>
              </w:rPr>
              <w:t>:</w:t>
            </w:r>
            <w:r>
              <w:rPr>
                <w:rFonts w:asciiTheme="minorHAnsi" w:hAnsiTheme="minorHAnsi" w:cstheme="minorHAnsi"/>
                <w:sz w:val="18"/>
                <w:szCs w:val="18"/>
                <w:lang w:val="hy-AM"/>
              </w:rPr>
              <w:t xml:space="preserve"> Այս ոլորտներից որոշները լավ համապատասխանում և ներուժի տեսնակյունից օգուտ են ստանում գլոբալ շուկայական միտումներից և հիմնական գլոբալ մարտահրավերներից։</w:t>
            </w:r>
          </w:p>
          <w:p w14:paraId="22D66007" w14:textId="77777777" w:rsidR="00344E47" w:rsidRPr="001A16D3" w:rsidRDefault="00344E47" w:rsidP="00344E47">
            <w:pPr>
              <w:pStyle w:val="ListParagraph"/>
              <w:numPr>
                <w:ilvl w:val="0"/>
                <w:numId w:val="28"/>
              </w:numPr>
              <w:spacing w:after="0" w:line="276" w:lineRule="auto"/>
              <w:jc w:val="left"/>
              <w:rPr>
                <w:rFonts w:asciiTheme="minorHAnsi" w:hAnsiTheme="minorHAnsi" w:cstheme="minorHAnsi"/>
                <w:sz w:val="18"/>
                <w:szCs w:val="18"/>
                <w:lang w:val="hy-AM"/>
              </w:rPr>
            </w:pPr>
            <w:r>
              <w:rPr>
                <w:rFonts w:asciiTheme="minorHAnsi" w:hAnsiTheme="minorHAnsi" w:cstheme="minorHAnsi"/>
                <w:sz w:val="18"/>
                <w:szCs w:val="18"/>
                <w:lang w:val="hy-AM"/>
              </w:rPr>
              <w:t>Նշանակալի բարելավումներ են տեղի ունեցել Հ</w:t>
            </w:r>
            <w:r w:rsidRPr="000860A7">
              <w:rPr>
                <w:rFonts w:asciiTheme="minorHAnsi" w:hAnsiTheme="minorHAnsi" w:cstheme="minorHAnsi"/>
                <w:sz w:val="18"/>
                <w:szCs w:val="18"/>
                <w:lang w:val="hy-AM"/>
              </w:rPr>
              <w:t xml:space="preserve"> և </w:t>
            </w:r>
            <w:r>
              <w:rPr>
                <w:rFonts w:asciiTheme="minorHAnsi" w:hAnsiTheme="minorHAnsi" w:cstheme="minorHAnsi"/>
                <w:sz w:val="18"/>
                <w:szCs w:val="18"/>
                <w:lang w:val="hy-AM"/>
              </w:rPr>
              <w:t xml:space="preserve">Զ ու տնտեսական կատարողականի մեջ, որտեղ հանրային քաղաքականությունները հստակորեն սահմանել են գլոբալ հնարավորություններն ու տրամադրել են լայն ոլորտային աջակցություն, ներառելով նորարարություն , կրթություն, ներդրումներ և ձեռնարկատիրություն, օրինակ՝ ՏՀՏ ոլորտում; այնուամենայնիվ այս դրական փոփոխություններից շահում է հիմնականում Երևանը և ավելի շատ ուրբանիզացված մարզերը </w:t>
            </w:r>
            <w:r w:rsidRPr="00263F75">
              <w:rPr>
                <w:rFonts w:asciiTheme="minorHAnsi" w:hAnsiTheme="minorHAnsi" w:cstheme="minorHAnsi"/>
                <w:sz w:val="18"/>
                <w:szCs w:val="18"/>
                <w:lang w:val="hy-AM"/>
              </w:rPr>
              <w:t>(</w:t>
            </w:r>
            <w:r>
              <w:rPr>
                <w:rFonts w:asciiTheme="minorHAnsi" w:hAnsiTheme="minorHAnsi" w:cstheme="minorHAnsi"/>
                <w:sz w:val="18"/>
                <w:szCs w:val="18"/>
                <w:lang w:val="hy-AM"/>
              </w:rPr>
              <w:t>Շիրակ, Լոռի</w:t>
            </w:r>
            <w:r w:rsidRPr="00263F75">
              <w:rPr>
                <w:rFonts w:asciiTheme="minorHAnsi" w:hAnsiTheme="minorHAnsi" w:cstheme="minorHAnsi"/>
                <w:sz w:val="18"/>
                <w:szCs w:val="18"/>
                <w:lang w:val="hy-AM"/>
              </w:rPr>
              <w:t>)</w:t>
            </w:r>
            <w:r>
              <w:rPr>
                <w:rFonts w:asciiTheme="minorHAnsi" w:hAnsiTheme="minorHAnsi" w:cstheme="minorHAnsi"/>
                <w:sz w:val="18"/>
                <w:szCs w:val="18"/>
                <w:lang w:val="hy-AM"/>
              </w:rPr>
              <w:t>։</w:t>
            </w:r>
          </w:p>
        </w:tc>
        <w:tc>
          <w:tcPr>
            <w:tcW w:w="4506" w:type="dxa"/>
            <w:tcBorders>
              <w:bottom w:val="single" w:sz="4" w:space="0" w:color="auto"/>
            </w:tcBorders>
          </w:tcPr>
          <w:p w14:paraId="152EA4F8" w14:textId="77777777" w:rsidR="00344E47" w:rsidRDefault="00344E47" w:rsidP="00344E47">
            <w:pPr>
              <w:pStyle w:val="ListParagraph"/>
              <w:numPr>
                <w:ilvl w:val="0"/>
                <w:numId w:val="28"/>
              </w:numPr>
              <w:spacing w:after="0" w:line="276" w:lineRule="auto"/>
              <w:jc w:val="left"/>
              <w:rPr>
                <w:rFonts w:asciiTheme="minorHAnsi" w:hAnsiTheme="minorHAnsi" w:cstheme="minorHAnsi"/>
                <w:sz w:val="18"/>
                <w:szCs w:val="18"/>
                <w:lang w:val="hy-AM"/>
              </w:rPr>
            </w:pPr>
            <w:r>
              <w:rPr>
                <w:rFonts w:asciiTheme="minorHAnsi" w:hAnsiTheme="minorHAnsi" w:cstheme="minorHAnsi"/>
                <w:sz w:val="18"/>
                <w:szCs w:val="18"/>
                <w:lang w:val="hy-AM"/>
              </w:rPr>
              <w:t>Ազգային նորարարության ոչ ամբողջական քաղաքականություն, որը ազդում է նորարարության և տնտեսական կատարողականի ամբողջ մակարդակի վրա, և հատկապես ավելի քիչ զարգացած մարզերի դեպքում, ինչպես երևում է ՀՆԱ-ի մեջ Հ և Զ ոչ բավարար ծախսերից, նորարարություններից, որում գերակշռում է քիչ գործունեությամբ տեխնոլոգիաների և սարքավորումների ձեռք բերելը՝ կապված նոր գիտական կամ ինժեներական լուծումների առևտրայնացման և ապրանքների զարգացման հետ; ռիսկերի/վենչուրների/ սկզբնական կապիտալի հասանելիության ցածր մակարդակը ևս գործոն է։</w:t>
            </w:r>
          </w:p>
          <w:p w14:paraId="397B68F4" w14:textId="77777777" w:rsidR="00344E47" w:rsidRPr="001A16D3" w:rsidRDefault="00344E47" w:rsidP="00344E47">
            <w:pPr>
              <w:pStyle w:val="ListParagraph"/>
              <w:numPr>
                <w:ilvl w:val="0"/>
                <w:numId w:val="28"/>
              </w:numPr>
              <w:spacing w:after="0" w:line="276" w:lineRule="auto"/>
              <w:jc w:val="left"/>
              <w:rPr>
                <w:rFonts w:asciiTheme="minorHAnsi" w:hAnsiTheme="minorHAnsi" w:cstheme="minorHAnsi"/>
                <w:sz w:val="18"/>
                <w:szCs w:val="18"/>
                <w:lang w:val="hy-AM"/>
              </w:rPr>
            </w:pPr>
            <w:r>
              <w:rPr>
                <w:rFonts w:asciiTheme="minorHAnsi" w:hAnsiTheme="minorHAnsi" w:cstheme="minorHAnsi"/>
                <w:sz w:val="18"/>
                <w:szCs w:val="18"/>
                <w:lang w:val="hy-AM"/>
              </w:rPr>
              <w:t>Ոչ արդյունավետ Հ և Զ անձնակազմ և տնտեսության ու հասարակության կարիքներին չհամապատասխանող հմտություններ, որի վիճակն ավելի է վատթարանում «ուղեղի արտահոսքի» պատճառով՝ հիմնականում ազդելով բարձրագույն կրթություն ստացած և երիտասարդ ձեռնարկատերերի վրա։</w:t>
            </w:r>
          </w:p>
          <w:p w14:paraId="4E762E95" w14:textId="77777777" w:rsidR="00344E47" w:rsidRPr="00A2184C" w:rsidRDefault="00344E47" w:rsidP="00344E47">
            <w:pPr>
              <w:pStyle w:val="ListParagraph"/>
              <w:numPr>
                <w:ilvl w:val="0"/>
                <w:numId w:val="28"/>
              </w:numPr>
              <w:spacing w:after="0" w:line="276" w:lineRule="auto"/>
              <w:jc w:val="left"/>
              <w:rPr>
                <w:rFonts w:asciiTheme="minorHAnsi" w:hAnsiTheme="minorHAnsi" w:cstheme="minorHAnsi"/>
                <w:sz w:val="18"/>
                <w:szCs w:val="18"/>
                <w:lang w:val="hy-AM"/>
              </w:rPr>
            </w:pPr>
            <w:r>
              <w:rPr>
                <w:rFonts w:asciiTheme="minorHAnsi" w:hAnsiTheme="minorHAnsi" w:cstheme="minorHAnsi"/>
                <w:sz w:val="18"/>
                <w:szCs w:val="18"/>
                <w:lang w:val="hy-AM"/>
              </w:rPr>
              <w:t>Ընդհանուր առմամբ առանձնացված հետազոտության և բիզնես ոլորտներ, որոնք բարելավված համագործակցության կարիք ունեն։</w:t>
            </w:r>
          </w:p>
          <w:p w14:paraId="26E5F115" w14:textId="77777777" w:rsidR="00344E47" w:rsidRDefault="00344E47" w:rsidP="00344E47">
            <w:pPr>
              <w:pStyle w:val="ListParagraph"/>
              <w:numPr>
                <w:ilvl w:val="0"/>
                <w:numId w:val="28"/>
              </w:numPr>
              <w:spacing w:after="0" w:line="276" w:lineRule="auto"/>
              <w:jc w:val="left"/>
              <w:rPr>
                <w:rFonts w:asciiTheme="minorHAnsi" w:hAnsiTheme="minorHAnsi" w:cstheme="minorHAnsi"/>
                <w:sz w:val="18"/>
                <w:szCs w:val="18"/>
                <w:lang w:val="hy-AM"/>
              </w:rPr>
            </w:pPr>
            <w:r>
              <w:rPr>
                <w:rFonts w:asciiTheme="minorHAnsi" w:hAnsiTheme="minorHAnsi" w:cstheme="minorHAnsi"/>
                <w:sz w:val="18"/>
                <w:szCs w:val="18"/>
                <w:lang w:val="hy-AM"/>
              </w:rPr>
              <w:t>Ձեռնարկատիրական գործողությունների ցածր մակարդակը և ՓՄՁ-ների ցածր թվաքանակը, հատկապես գյուղական համայնքներում։</w:t>
            </w:r>
          </w:p>
          <w:p w14:paraId="5E5E7C22" w14:textId="77777777" w:rsidR="00344E47" w:rsidRPr="001A16D3" w:rsidRDefault="00344E47" w:rsidP="00344E47">
            <w:pPr>
              <w:pStyle w:val="ListParagraph"/>
              <w:numPr>
                <w:ilvl w:val="0"/>
                <w:numId w:val="28"/>
              </w:numPr>
              <w:spacing w:after="0" w:line="276" w:lineRule="auto"/>
              <w:jc w:val="left"/>
              <w:rPr>
                <w:rFonts w:asciiTheme="minorHAnsi" w:hAnsiTheme="minorHAnsi" w:cstheme="minorHAnsi"/>
                <w:sz w:val="18"/>
                <w:szCs w:val="18"/>
                <w:lang w:val="hy-AM"/>
              </w:rPr>
            </w:pPr>
            <w:r>
              <w:rPr>
                <w:rFonts w:asciiTheme="minorHAnsi" w:hAnsiTheme="minorHAnsi" w:cstheme="minorHAnsi"/>
                <w:sz w:val="18"/>
                <w:szCs w:val="18"/>
                <w:lang w:val="hy-AM"/>
              </w:rPr>
              <w:t>Ժամանակակից տեղեկատվական տեխնոլոգիաների օգտագործման ցածր մակարդակ, բնակչության կողմից ՏՏ ոլորտի յուրացման դանդաղ ընթացք՝ զուգակցված էլ․ կառավարման համակարգի քիչ զարգացվածությամբ և հանրային հատվածի կողմից նորարարությունների սահմանափակ օգտագործմամբ, օրինակ՝ գնումների գործընթացում, որտեղ նկատվում է անհավասար հասանելիություն մարզերի միջև։</w:t>
            </w:r>
          </w:p>
        </w:tc>
      </w:tr>
      <w:tr w:rsidR="00344E47" w:rsidRPr="00B307DB" w14:paraId="1C11DE61" w14:textId="77777777" w:rsidTr="00344E47">
        <w:trPr>
          <w:trHeight w:val="308"/>
        </w:trPr>
        <w:tc>
          <w:tcPr>
            <w:tcW w:w="9016" w:type="dxa"/>
            <w:gridSpan w:val="2"/>
            <w:tcBorders>
              <w:bottom w:val="single" w:sz="4" w:space="0" w:color="auto"/>
            </w:tcBorders>
          </w:tcPr>
          <w:p w14:paraId="795742ED" w14:textId="77777777" w:rsidR="00344E47" w:rsidRDefault="00344E47" w:rsidP="00344E47">
            <w:pPr>
              <w:spacing w:after="0"/>
              <w:jc w:val="center"/>
              <w:rPr>
                <w:rFonts w:asciiTheme="minorHAnsi" w:hAnsiTheme="minorHAnsi" w:cstheme="minorHAnsi"/>
                <w:b/>
                <w:bCs/>
                <w:i/>
                <w:iCs/>
                <w:sz w:val="18"/>
                <w:szCs w:val="18"/>
                <w:lang w:val="hy-AM"/>
              </w:rPr>
            </w:pPr>
            <w:r w:rsidRPr="00F63DFD">
              <w:rPr>
                <w:rFonts w:asciiTheme="minorHAnsi" w:hAnsiTheme="minorHAnsi" w:cstheme="minorHAnsi"/>
                <w:b/>
                <w:bCs/>
                <w:i/>
                <w:iCs/>
                <w:sz w:val="18"/>
                <w:szCs w:val="18"/>
                <w:lang w:val="hy-AM"/>
              </w:rPr>
              <w:t>Տարած</w:t>
            </w:r>
            <w:r>
              <w:rPr>
                <w:rFonts w:asciiTheme="minorHAnsi" w:hAnsiTheme="minorHAnsi" w:cstheme="minorHAnsi"/>
                <w:b/>
                <w:bCs/>
                <w:i/>
                <w:iCs/>
                <w:sz w:val="18"/>
                <w:szCs w:val="18"/>
                <w:lang w:val="hy-AM"/>
              </w:rPr>
              <w:t>քային</w:t>
            </w:r>
            <w:r w:rsidRPr="00F63DFD">
              <w:rPr>
                <w:rFonts w:asciiTheme="minorHAnsi" w:hAnsiTheme="minorHAnsi" w:cstheme="minorHAnsi"/>
                <w:b/>
                <w:bCs/>
                <w:i/>
                <w:iCs/>
                <w:sz w:val="18"/>
                <w:szCs w:val="18"/>
                <w:lang w:val="hy-AM"/>
              </w:rPr>
              <w:t xml:space="preserve"> զարգացման կառավարում և հարակից </w:t>
            </w:r>
            <w:r>
              <w:rPr>
                <w:rFonts w:asciiTheme="minorHAnsi" w:hAnsiTheme="minorHAnsi" w:cstheme="minorHAnsi"/>
                <w:b/>
                <w:bCs/>
                <w:i/>
                <w:iCs/>
                <w:sz w:val="18"/>
                <w:szCs w:val="18"/>
                <w:lang w:val="hy-AM"/>
              </w:rPr>
              <w:t>հիմնախնդիրներ</w:t>
            </w:r>
          </w:p>
          <w:p w14:paraId="23AF6DBE" w14:textId="77777777" w:rsidR="00344E47" w:rsidRPr="00A2184C" w:rsidRDefault="00344E47" w:rsidP="00344E47">
            <w:pPr>
              <w:spacing w:after="0"/>
              <w:jc w:val="center"/>
              <w:rPr>
                <w:rFonts w:asciiTheme="minorHAnsi" w:hAnsiTheme="minorHAnsi" w:cstheme="minorHAnsi"/>
                <w:b/>
                <w:bCs/>
                <w:i/>
                <w:iCs/>
                <w:sz w:val="18"/>
                <w:szCs w:val="18"/>
                <w:lang w:val="hy-AM"/>
              </w:rPr>
            </w:pPr>
          </w:p>
        </w:tc>
      </w:tr>
      <w:tr w:rsidR="00344E47" w:rsidRPr="00B307DB" w14:paraId="17BCD53B" w14:textId="77777777" w:rsidTr="00344E47">
        <w:trPr>
          <w:trHeight w:val="735"/>
        </w:trPr>
        <w:tc>
          <w:tcPr>
            <w:tcW w:w="4510" w:type="dxa"/>
            <w:tcBorders>
              <w:bottom w:val="single" w:sz="4" w:space="0" w:color="auto"/>
            </w:tcBorders>
          </w:tcPr>
          <w:p w14:paraId="748CE63C" w14:textId="77777777" w:rsidR="00344E47" w:rsidRDefault="00344E47" w:rsidP="00344E47">
            <w:pPr>
              <w:pStyle w:val="ListParagraph"/>
              <w:numPr>
                <w:ilvl w:val="0"/>
                <w:numId w:val="28"/>
              </w:numPr>
              <w:spacing w:after="0" w:line="276" w:lineRule="auto"/>
              <w:jc w:val="left"/>
              <w:rPr>
                <w:rFonts w:asciiTheme="minorHAnsi" w:hAnsiTheme="minorHAnsi" w:cstheme="minorHAnsi"/>
                <w:sz w:val="18"/>
                <w:szCs w:val="18"/>
                <w:lang w:val="hy-AM"/>
              </w:rPr>
            </w:pPr>
            <w:r w:rsidRPr="00F63DFD">
              <w:rPr>
                <w:rFonts w:asciiTheme="minorHAnsi" w:hAnsiTheme="minorHAnsi" w:cstheme="minorHAnsi"/>
                <w:sz w:val="18"/>
                <w:szCs w:val="18"/>
                <w:lang w:val="hy-AM"/>
              </w:rPr>
              <w:t xml:space="preserve">Վերջին տարիների ընթացքում Հայաստանում </w:t>
            </w:r>
            <w:r>
              <w:rPr>
                <w:rFonts w:asciiTheme="minorHAnsi" w:hAnsiTheme="minorHAnsi" w:cstheme="minorHAnsi"/>
                <w:sz w:val="18"/>
                <w:szCs w:val="18"/>
                <w:lang w:val="hy-AM"/>
              </w:rPr>
              <w:t xml:space="preserve">ՏԶ քաղաքականությանն ուղղված </w:t>
            </w:r>
            <w:r w:rsidRPr="00F63DFD">
              <w:rPr>
                <w:rFonts w:asciiTheme="minorHAnsi" w:hAnsiTheme="minorHAnsi" w:cstheme="minorHAnsi"/>
                <w:sz w:val="18"/>
                <w:szCs w:val="18"/>
                <w:lang w:val="hy-AM"/>
              </w:rPr>
              <w:t>կենտրոնական մակարդակի հաստատության</w:t>
            </w:r>
            <w:r>
              <w:rPr>
                <w:rFonts w:asciiTheme="minorHAnsi" w:hAnsiTheme="minorHAnsi" w:cstheme="minorHAnsi"/>
                <w:sz w:val="18"/>
                <w:szCs w:val="18"/>
                <w:lang w:val="hy-AM"/>
              </w:rPr>
              <w:t xml:space="preserve">՝ Տարածքային կառավարման և </w:t>
            </w:r>
            <w:r w:rsidRPr="008F4670">
              <w:rPr>
                <w:rFonts w:asciiTheme="minorHAnsi" w:hAnsiTheme="minorHAnsi" w:cstheme="minorHAnsi"/>
                <w:sz w:val="18"/>
                <w:szCs w:val="18"/>
                <w:lang w:val="hy-AM"/>
              </w:rPr>
              <w:t>ե</w:t>
            </w:r>
            <w:r>
              <w:rPr>
                <w:rFonts w:asciiTheme="minorHAnsi" w:hAnsiTheme="minorHAnsi" w:cstheme="minorHAnsi"/>
                <w:sz w:val="18"/>
                <w:szCs w:val="18"/>
                <w:lang w:val="hy-AM"/>
              </w:rPr>
              <w:t>նթակառուցվածքների նախարարության</w:t>
            </w:r>
            <w:r w:rsidRPr="00F63DFD">
              <w:rPr>
                <w:rFonts w:asciiTheme="minorHAnsi" w:hAnsiTheme="minorHAnsi" w:cstheme="minorHAnsi"/>
                <w:sz w:val="18"/>
                <w:szCs w:val="18"/>
                <w:lang w:val="hy-AM"/>
              </w:rPr>
              <w:t xml:space="preserve"> հետ</w:t>
            </w:r>
            <w:r>
              <w:rPr>
                <w:rFonts w:asciiTheme="minorHAnsi" w:hAnsiTheme="minorHAnsi" w:cstheme="minorHAnsi"/>
                <w:sz w:val="18"/>
                <w:szCs w:val="18"/>
                <w:lang w:val="hy-AM"/>
              </w:rPr>
              <w:t xml:space="preserve"> միասին</w:t>
            </w:r>
            <w:r w:rsidRPr="00F63DFD">
              <w:rPr>
                <w:rFonts w:asciiTheme="minorHAnsi" w:hAnsiTheme="minorHAnsi" w:cstheme="minorHAnsi"/>
                <w:sz w:val="18"/>
                <w:szCs w:val="18"/>
                <w:lang w:val="hy-AM"/>
              </w:rPr>
              <w:t xml:space="preserve"> ստեղծվել և բարելավվել է</w:t>
            </w:r>
            <w:r>
              <w:rPr>
                <w:rFonts w:asciiTheme="minorHAnsi" w:hAnsiTheme="minorHAnsi" w:cstheme="minorHAnsi"/>
                <w:sz w:val="18"/>
                <w:szCs w:val="18"/>
                <w:lang w:val="hy-AM"/>
              </w:rPr>
              <w:t xml:space="preserve"> </w:t>
            </w:r>
            <w:r w:rsidRPr="00F63DFD">
              <w:rPr>
                <w:rFonts w:asciiTheme="minorHAnsi" w:hAnsiTheme="minorHAnsi" w:cstheme="minorHAnsi"/>
                <w:sz w:val="18"/>
                <w:szCs w:val="18"/>
                <w:lang w:val="hy-AM"/>
              </w:rPr>
              <w:t>տարած</w:t>
            </w:r>
            <w:r>
              <w:rPr>
                <w:rFonts w:asciiTheme="minorHAnsi" w:hAnsiTheme="minorHAnsi" w:cstheme="minorHAnsi"/>
                <w:sz w:val="18"/>
                <w:szCs w:val="18"/>
                <w:lang w:val="hy-AM"/>
              </w:rPr>
              <w:t>քային</w:t>
            </w:r>
            <w:r w:rsidRPr="00F63DFD">
              <w:rPr>
                <w:rFonts w:asciiTheme="minorHAnsi" w:hAnsiTheme="minorHAnsi" w:cstheme="minorHAnsi"/>
                <w:sz w:val="18"/>
                <w:szCs w:val="18"/>
                <w:lang w:val="hy-AM"/>
              </w:rPr>
              <w:t xml:space="preserve"> զարգացման շրջանակը</w:t>
            </w:r>
            <w:r>
              <w:rPr>
                <w:rFonts w:asciiTheme="minorHAnsi" w:hAnsiTheme="minorHAnsi" w:cstheme="minorHAnsi"/>
                <w:sz w:val="18"/>
                <w:szCs w:val="18"/>
                <w:lang w:val="hy-AM"/>
              </w:rPr>
              <w:t>։</w:t>
            </w:r>
          </w:p>
          <w:p w14:paraId="5C697213" w14:textId="77777777" w:rsidR="00344E47" w:rsidRPr="00A600A6" w:rsidRDefault="00344E47" w:rsidP="00344E47">
            <w:pPr>
              <w:pStyle w:val="ListParagraph"/>
              <w:numPr>
                <w:ilvl w:val="0"/>
                <w:numId w:val="28"/>
              </w:numPr>
              <w:spacing w:after="0" w:line="276" w:lineRule="auto"/>
              <w:jc w:val="left"/>
              <w:rPr>
                <w:rFonts w:asciiTheme="minorHAnsi" w:hAnsiTheme="minorHAnsi" w:cstheme="minorHAnsi"/>
                <w:sz w:val="18"/>
                <w:szCs w:val="18"/>
                <w:lang w:val="hy-AM"/>
              </w:rPr>
            </w:pPr>
            <w:r>
              <w:rPr>
                <w:rFonts w:asciiTheme="minorHAnsi" w:hAnsiTheme="minorHAnsi" w:cstheme="minorHAnsi"/>
                <w:sz w:val="18"/>
                <w:szCs w:val="18"/>
                <w:lang w:val="hy-AM"/>
              </w:rPr>
              <w:t xml:space="preserve">ՏԶ բարեփոխումները համալրվում են հանրային կառավարման մեջ փոփոխություններով, հատկապես տեղական կառավարման մարմինների շարունակվող խոշորացումը </w:t>
            </w:r>
            <w:r w:rsidRPr="008E2050">
              <w:rPr>
                <w:rFonts w:asciiTheme="minorHAnsi" w:hAnsiTheme="minorHAnsi" w:cstheme="minorHAnsi"/>
                <w:sz w:val="18"/>
                <w:szCs w:val="18"/>
                <w:lang w:val="hy-AM"/>
              </w:rPr>
              <w:t>(</w:t>
            </w:r>
            <w:r>
              <w:rPr>
                <w:rFonts w:asciiTheme="minorHAnsi" w:hAnsiTheme="minorHAnsi" w:cstheme="minorHAnsi"/>
                <w:sz w:val="18"/>
                <w:szCs w:val="18"/>
                <w:lang w:val="hy-AM"/>
              </w:rPr>
              <w:t>համայնքապետարաններ</w:t>
            </w:r>
            <w:r w:rsidRPr="008E2050">
              <w:rPr>
                <w:rFonts w:asciiTheme="minorHAnsi" w:hAnsiTheme="minorHAnsi" w:cstheme="minorHAnsi"/>
                <w:sz w:val="18"/>
                <w:szCs w:val="18"/>
                <w:lang w:val="hy-AM"/>
              </w:rPr>
              <w:t>)</w:t>
            </w:r>
            <w:r>
              <w:rPr>
                <w:rFonts w:asciiTheme="minorHAnsi" w:hAnsiTheme="minorHAnsi" w:cstheme="minorHAnsi"/>
                <w:sz w:val="18"/>
                <w:szCs w:val="18"/>
                <w:lang w:val="hy-AM"/>
              </w:rPr>
              <w:t xml:space="preserve"> և բարձրացնելով նրանց դերը՝ որպես զարգացնող դերակատարներ </w:t>
            </w:r>
            <w:r w:rsidRPr="00E83AB3">
              <w:rPr>
                <w:rFonts w:asciiTheme="minorHAnsi" w:hAnsiTheme="minorHAnsi" w:cstheme="minorHAnsi"/>
                <w:sz w:val="18"/>
                <w:szCs w:val="18"/>
                <w:lang w:val="hy-AM"/>
              </w:rPr>
              <w:t>(</w:t>
            </w:r>
            <w:r>
              <w:rPr>
                <w:rFonts w:asciiTheme="minorHAnsi" w:hAnsiTheme="minorHAnsi" w:cstheme="minorHAnsi"/>
                <w:sz w:val="18"/>
                <w:szCs w:val="18"/>
                <w:lang w:val="hy-AM"/>
              </w:rPr>
              <w:t>օրինակ՝ տեղական տնտեսական պլանավորման ներդրմամբ</w:t>
            </w:r>
            <w:r w:rsidRPr="00E83AB3">
              <w:rPr>
                <w:rFonts w:asciiTheme="minorHAnsi" w:hAnsiTheme="minorHAnsi" w:cstheme="minorHAnsi"/>
                <w:sz w:val="18"/>
                <w:szCs w:val="18"/>
                <w:lang w:val="hy-AM"/>
              </w:rPr>
              <w:t>)</w:t>
            </w:r>
            <w:r>
              <w:rPr>
                <w:rFonts w:asciiTheme="minorHAnsi" w:hAnsiTheme="minorHAnsi" w:cstheme="minorHAnsi"/>
                <w:sz w:val="18"/>
                <w:szCs w:val="18"/>
                <w:lang w:val="hy-AM"/>
              </w:rPr>
              <w:t xml:space="preserve">, արդեն ցույց է տալիս տեղական </w:t>
            </w:r>
            <w:r>
              <w:rPr>
                <w:rFonts w:asciiTheme="minorHAnsi" w:hAnsiTheme="minorHAnsi" w:cstheme="minorHAnsi"/>
                <w:sz w:val="18"/>
                <w:szCs w:val="18"/>
                <w:lang w:val="hy-AM"/>
              </w:rPr>
              <w:lastRenderedPageBreak/>
              <w:t>կառավարման մարմինների կողմից զարգացման ռեսուրսների օգտագործման բարելավում։</w:t>
            </w:r>
          </w:p>
        </w:tc>
        <w:tc>
          <w:tcPr>
            <w:tcW w:w="4506" w:type="dxa"/>
            <w:tcBorders>
              <w:bottom w:val="single" w:sz="4" w:space="0" w:color="auto"/>
            </w:tcBorders>
          </w:tcPr>
          <w:p w14:paraId="544A1A7E" w14:textId="77777777" w:rsidR="00344E47" w:rsidRPr="008F4670" w:rsidRDefault="00344E47" w:rsidP="00344E47">
            <w:pPr>
              <w:pStyle w:val="ListParagraph"/>
              <w:numPr>
                <w:ilvl w:val="0"/>
                <w:numId w:val="28"/>
              </w:numPr>
              <w:spacing w:after="0" w:line="276" w:lineRule="auto"/>
              <w:jc w:val="left"/>
              <w:rPr>
                <w:rFonts w:asciiTheme="minorHAnsi" w:hAnsiTheme="minorHAnsi" w:cstheme="minorHAnsi"/>
                <w:sz w:val="18"/>
                <w:szCs w:val="18"/>
                <w:lang w:val="hy-AM"/>
              </w:rPr>
            </w:pPr>
            <w:r w:rsidRPr="008F4670">
              <w:rPr>
                <w:rFonts w:asciiTheme="minorHAnsi" w:hAnsiTheme="minorHAnsi" w:cstheme="minorHAnsi"/>
                <w:sz w:val="18"/>
                <w:szCs w:val="18"/>
                <w:lang w:val="hy-AM"/>
              </w:rPr>
              <w:lastRenderedPageBreak/>
              <w:t xml:space="preserve">Սահմանափակ գործառնական և հարկաբյուջետային ապակենտրոնացում, ինչը հանգեցնում է </w:t>
            </w:r>
            <w:r>
              <w:rPr>
                <w:rFonts w:asciiTheme="minorHAnsi" w:hAnsiTheme="minorHAnsi" w:cstheme="minorHAnsi"/>
                <w:sz w:val="18"/>
                <w:szCs w:val="18"/>
                <w:lang w:val="hy-AM"/>
              </w:rPr>
              <w:t xml:space="preserve">զարգացման համար </w:t>
            </w:r>
            <w:r w:rsidRPr="008F4670">
              <w:rPr>
                <w:rFonts w:asciiTheme="minorHAnsi" w:hAnsiTheme="minorHAnsi" w:cstheme="minorHAnsi"/>
                <w:sz w:val="18"/>
                <w:szCs w:val="18"/>
                <w:lang w:val="hy-AM"/>
              </w:rPr>
              <w:t>տարածաշրջանային և տեղական դերակատարների ցածր ներգրավվածության և դրանց ներուժի անօգտագործմանը:</w:t>
            </w:r>
          </w:p>
          <w:p w14:paraId="39E73A93" w14:textId="77777777" w:rsidR="00344E47" w:rsidRDefault="00344E47" w:rsidP="00344E47">
            <w:pPr>
              <w:pStyle w:val="ListParagraph"/>
              <w:numPr>
                <w:ilvl w:val="0"/>
                <w:numId w:val="28"/>
              </w:numPr>
              <w:spacing w:after="0" w:line="276" w:lineRule="auto"/>
              <w:jc w:val="left"/>
              <w:rPr>
                <w:rFonts w:asciiTheme="minorHAnsi" w:hAnsiTheme="minorHAnsi" w:cstheme="minorHAnsi"/>
                <w:sz w:val="18"/>
                <w:szCs w:val="18"/>
                <w:lang w:val="hy-AM"/>
              </w:rPr>
            </w:pPr>
            <w:r w:rsidRPr="008F4670">
              <w:rPr>
                <w:rFonts w:asciiTheme="minorHAnsi" w:hAnsiTheme="minorHAnsi" w:cstheme="minorHAnsi"/>
                <w:sz w:val="18"/>
                <w:szCs w:val="18"/>
                <w:lang w:val="hy-AM"/>
              </w:rPr>
              <w:t>Սահմանափակ կարողություններ `կազմակերպելու, ղեկավարելու և խթանելու տարած</w:t>
            </w:r>
            <w:r>
              <w:rPr>
                <w:rFonts w:asciiTheme="minorHAnsi" w:hAnsiTheme="minorHAnsi" w:cstheme="minorHAnsi"/>
                <w:sz w:val="18"/>
                <w:szCs w:val="18"/>
                <w:lang w:val="hy-AM"/>
              </w:rPr>
              <w:t xml:space="preserve">քային </w:t>
            </w:r>
            <w:r w:rsidRPr="008F4670">
              <w:rPr>
                <w:rFonts w:asciiTheme="minorHAnsi" w:hAnsiTheme="minorHAnsi" w:cstheme="minorHAnsi"/>
                <w:sz w:val="18"/>
                <w:szCs w:val="18"/>
                <w:lang w:val="hy-AM"/>
              </w:rPr>
              <w:t>և տեղական զարգացումը, հատկապես ավելի հեռավոր վայրերում,</w:t>
            </w:r>
            <w:r>
              <w:rPr>
                <w:rFonts w:asciiTheme="minorHAnsi" w:hAnsiTheme="minorHAnsi" w:cstheme="minorHAnsi"/>
                <w:sz w:val="18"/>
                <w:szCs w:val="18"/>
                <w:lang w:val="hy-AM"/>
              </w:rPr>
              <w:t xml:space="preserve"> ինչն արտացոլում է</w:t>
            </w:r>
            <w:r w:rsidRPr="008F4670">
              <w:rPr>
                <w:rFonts w:asciiTheme="minorHAnsi" w:hAnsiTheme="minorHAnsi" w:cstheme="minorHAnsi"/>
                <w:sz w:val="18"/>
                <w:szCs w:val="18"/>
                <w:lang w:val="hy-AM"/>
              </w:rPr>
              <w:t xml:space="preserve"> պետական կառավարման ընդհանուր թույլ կողմերը (ցածր աշխատավարձ, ցածր մոտիվացիա, անձնակազմի բարձր ռոտացիա և այլն):</w:t>
            </w:r>
          </w:p>
          <w:p w14:paraId="76BEFB55" w14:textId="77777777" w:rsidR="00344E47" w:rsidRPr="00A600A6" w:rsidRDefault="00344E47" w:rsidP="00344E47">
            <w:pPr>
              <w:pStyle w:val="ListParagraph"/>
              <w:numPr>
                <w:ilvl w:val="0"/>
                <w:numId w:val="28"/>
              </w:numPr>
              <w:spacing w:after="0" w:line="276" w:lineRule="auto"/>
              <w:jc w:val="left"/>
              <w:rPr>
                <w:rFonts w:asciiTheme="minorHAnsi" w:hAnsiTheme="minorHAnsi" w:cstheme="minorHAnsi"/>
                <w:sz w:val="18"/>
                <w:szCs w:val="18"/>
                <w:lang w:val="hy-AM"/>
              </w:rPr>
            </w:pPr>
            <w:r w:rsidRPr="00176064">
              <w:rPr>
                <w:rFonts w:asciiTheme="minorHAnsi" w:hAnsiTheme="minorHAnsi" w:cstheme="minorHAnsi"/>
                <w:sz w:val="18"/>
                <w:szCs w:val="18"/>
                <w:lang w:val="hy-AM"/>
              </w:rPr>
              <w:t>Տարած</w:t>
            </w:r>
            <w:r>
              <w:rPr>
                <w:rFonts w:asciiTheme="minorHAnsi" w:hAnsiTheme="minorHAnsi" w:cstheme="minorHAnsi"/>
                <w:sz w:val="18"/>
                <w:szCs w:val="18"/>
                <w:lang w:val="hy-AM"/>
              </w:rPr>
              <w:t>քային</w:t>
            </w:r>
            <w:r w:rsidRPr="00176064">
              <w:rPr>
                <w:rFonts w:asciiTheme="minorHAnsi" w:hAnsiTheme="minorHAnsi" w:cstheme="minorHAnsi"/>
                <w:sz w:val="18"/>
                <w:szCs w:val="18"/>
                <w:lang w:val="hy-AM"/>
              </w:rPr>
              <w:t xml:space="preserve"> զարգացման քաղաքականության</w:t>
            </w:r>
            <w:r>
              <w:rPr>
                <w:rFonts w:asciiTheme="minorHAnsi" w:hAnsiTheme="minorHAnsi" w:cstheme="minorHAnsi"/>
                <w:sz w:val="18"/>
                <w:szCs w:val="18"/>
                <w:lang w:val="hy-AM"/>
              </w:rPr>
              <w:t xml:space="preserve"> ուղղությունները և բարեփոխումները</w:t>
            </w:r>
            <w:r w:rsidRPr="00176064">
              <w:rPr>
                <w:rFonts w:asciiTheme="minorHAnsi" w:hAnsiTheme="minorHAnsi" w:cstheme="minorHAnsi"/>
                <w:sz w:val="18"/>
                <w:szCs w:val="18"/>
                <w:lang w:val="hy-AM"/>
              </w:rPr>
              <w:t xml:space="preserve"> դեռևս </w:t>
            </w:r>
            <w:r w:rsidRPr="00176064">
              <w:rPr>
                <w:rFonts w:asciiTheme="minorHAnsi" w:hAnsiTheme="minorHAnsi" w:cstheme="minorHAnsi"/>
                <w:sz w:val="18"/>
                <w:szCs w:val="18"/>
                <w:lang w:val="hy-AM"/>
              </w:rPr>
              <w:lastRenderedPageBreak/>
              <w:t xml:space="preserve">պահանջում են լիարժեք </w:t>
            </w:r>
            <w:r>
              <w:rPr>
                <w:rFonts w:asciiTheme="minorHAnsi" w:hAnsiTheme="minorHAnsi" w:cstheme="minorHAnsi"/>
                <w:sz w:val="18"/>
                <w:szCs w:val="18"/>
                <w:lang w:val="hy-AM"/>
              </w:rPr>
              <w:t>գործնական</w:t>
            </w:r>
            <w:r w:rsidRPr="00176064">
              <w:rPr>
                <w:rFonts w:asciiTheme="minorHAnsi" w:hAnsiTheme="minorHAnsi" w:cstheme="minorHAnsi"/>
                <w:sz w:val="18"/>
                <w:szCs w:val="18"/>
                <w:lang w:val="hy-AM"/>
              </w:rPr>
              <w:t xml:space="preserve"> </w:t>
            </w:r>
            <w:r>
              <w:rPr>
                <w:rFonts w:asciiTheme="minorHAnsi" w:hAnsiTheme="minorHAnsi" w:cstheme="minorHAnsi"/>
                <w:sz w:val="18"/>
                <w:szCs w:val="18"/>
                <w:lang w:val="hy-AM"/>
              </w:rPr>
              <w:t xml:space="preserve">կիրառում </w:t>
            </w:r>
            <w:r w:rsidRPr="00176064">
              <w:rPr>
                <w:rFonts w:asciiTheme="minorHAnsi" w:hAnsiTheme="minorHAnsi" w:cstheme="minorHAnsi"/>
                <w:sz w:val="18"/>
                <w:szCs w:val="18"/>
                <w:lang w:val="hy-AM"/>
              </w:rPr>
              <w:t>կառավարման բոլոր մակարդակներում (ապացույցների վր</w:t>
            </w:r>
            <w:r>
              <w:rPr>
                <w:rFonts w:asciiTheme="minorHAnsi" w:hAnsiTheme="minorHAnsi" w:cstheme="minorHAnsi"/>
                <w:sz w:val="18"/>
                <w:szCs w:val="18"/>
                <w:lang w:val="hy-AM"/>
              </w:rPr>
              <w:t xml:space="preserve">ա հիմնված պլանավորում, </w:t>
            </w:r>
            <w:r w:rsidRPr="00176064">
              <w:rPr>
                <w:rFonts w:asciiTheme="minorHAnsi" w:hAnsiTheme="minorHAnsi" w:cstheme="minorHAnsi"/>
                <w:sz w:val="18"/>
                <w:szCs w:val="18"/>
                <w:lang w:val="hy-AM"/>
              </w:rPr>
              <w:t>ծրագրի կառավարում, արդյունքների վրա հիմնված բյուջետավորում և այլն):</w:t>
            </w:r>
          </w:p>
        </w:tc>
      </w:tr>
      <w:tr w:rsidR="00344E47" w:rsidRPr="00E57B04" w14:paraId="653E85F2" w14:textId="77777777" w:rsidTr="00344E47">
        <w:trPr>
          <w:trHeight w:val="412"/>
        </w:trPr>
        <w:tc>
          <w:tcPr>
            <w:tcW w:w="4510" w:type="dxa"/>
            <w:shd w:val="clear" w:color="auto" w:fill="ACB9CA" w:themeFill="text2" w:themeFillTint="66"/>
            <w:vAlign w:val="center"/>
          </w:tcPr>
          <w:p w14:paraId="424CFAE5" w14:textId="77777777" w:rsidR="00344E47" w:rsidRPr="00E57B04" w:rsidRDefault="00344E47" w:rsidP="00344E47">
            <w:pPr>
              <w:spacing w:after="0"/>
              <w:contextualSpacing/>
              <w:rPr>
                <w:rFonts w:asciiTheme="minorHAnsi" w:hAnsiTheme="minorHAnsi" w:cstheme="minorHAnsi"/>
                <w:sz w:val="18"/>
                <w:szCs w:val="18"/>
                <w:lang w:val="en-GB"/>
              </w:rPr>
            </w:pPr>
            <w:r w:rsidRPr="00F63DFD">
              <w:rPr>
                <w:rFonts w:asciiTheme="minorHAnsi" w:hAnsiTheme="minorHAnsi" w:cstheme="minorHAnsi"/>
                <w:sz w:val="18"/>
                <w:szCs w:val="18"/>
                <w:lang w:val="hy-AM"/>
              </w:rPr>
              <w:lastRenderedPageBreak/>
              <w:br w:type="page"/>
            </w:r>
            <w:r w:rsidRPr="00F63DFD">
              <w:rPr>
                <w:rFonts w:asciiTheme="minorHAnsi" w:hAnsiTheme="minorHAnsi" w:cstheme="minorHAnsi"/>
                <w:sz w:val="18"/>
                <w:szCs w:val="18"/>
                <w:lang w:val="hy-AM"/>
              </w:rPr>
              <w:br w:type="page"/>
            </w:r>
            <w:r w:rsidRPr="00F63DFD">
              <w:rPr>
                <w:rFonts w:asciiTheme="minorHAnsi" w:hAnsiTheme="minorHAnsi" w:cstheme="minorHAnsi"/>
                <w:sz w:val="18"/>
                <w:szCs w:val="18"/>
                <w:lang w:val="hy-AM"/>
              </w:rPr>
              <w:br w:type="page"/>
            </w:r>
            <w:r w:rsidRPr="00F63DFD">
              <w:rPr>
                <w:rFonts w:asciiTheme="minorHAnsi" w:hAnsiTheme="minorHAnsi" w:cstheme="minorHAnsi"/>
                <w:b/>
                <w:sz w:val="18"/>
                <w:szCs w:val="18"/>
                <w:lang w:val="hy-AM"/>
              </w:rPr>
              <w:t xml:space="preserve"> </w:t>
            </w:r>
            <w:r>
              <w:rPr>
                <w:rFonts w:asciiTheme="minorHAnsi" w:hAnsiTheme="minorHAnsi" w:cstheme="minorHAnsi"/>
                <w:b/>
                <w:sz w:val="18"/>
                <w:szCs w:val="18"/>
                <w:lang w:val="hy-AM"/>
              </w:rPr>
              <w:t xml:space="preserve">Հնարավորություններ </w:t>
            </w:r>
          </w:p>
        </w:tc>
        <w:tc>
          <w:tcPr>
            <w:tcW w:w="4506" w:type="dxa"/>
            <w:shd w:val="clear" w:color="auto" w:fill="FF5050"/>
            <w:vAlign w:val="center"/>
          </w:tcPr>
          <w:p w14:paraId="1E420174" w14:textId="77777777" w:rsidR="00344E47" w:rsidRPr="00E57B04" w:rsidRDefault="00344E47" w:rsidP="00344E47">
            <w:pPr>
              <w:spacing w:after="0"/>
              <w:contextualSpacing/>
              <w:rPr>
                <w:rFonts w:asciiTheme="minorHAnsi" w:hAnsiTheme="minorHAnsi" w:cstheme="minorHAnsi"/>
                <w:b/>
                <w:sz w:val="18"/>
                <w:szCs w:val="18"/>
                <w:lang w:val="en-GB"/>
              </w:rPr>
            </w:pPr>
            <w:r>
              <w:rPr>
                <w:rFonts w:asciiTheme="minorHAnsi" w:hAnsiTheme="minorHAnsi" w:cstheme="minorHAnsi"/>
                <w:b/>
                <w:sz w:val="18"/>
                <w:szCs w:val="18"/>
                <w:lang w:val="hy-AM"/>
              </w:rPr>
              <w:t xml:space="preserve">Սպառնալիքներ </w:t>
            </w:r>
          </w:p>
        </w:tc>
      </w:tr>
      <w:tr w:rsidR="00344E47" w:rsidRPr="00DF6BEF" w14:paraId="4D13BD00" w14:textId="77777777" w:rsidTr="00344E47">
        <w:tc>
          <w:tcPr>
            <w:tcW w:w="9016" w:type="dxa"/>
            <w:gridSpan w:val="2"/>
          </w:tcPr>
          <w:p w14:paraId="2AA587B5" w14:textId="77777777" w:rsidR="00344E47" w:rsidRDefault="00344E47" w:rsidP="00344E47">
            <w:pPr>
              <w:spacing w:after="0"/>
              <w:jc w:val="center"/>
              <w:rPr>
                <w:rFonts w:asciiTheme="minorHAnsi" w:hAnsiTheme="minorHAnsi" w:cstheme="minorHAnsi"/>
                <w:b/>
                <w:bCs/>
                <w:i/>
                <w:iCs/>
                <w:sz w:val="18"/>
                <w:szCs w:val="18"/>
                <w:lang w:val="hy-AM"/>
              </w:rPr>
            </w:pPr>
            <w:r>
              <w:rPr>
                <w:rFonts w:asciiTheme="minorHAnsi" w:hAnsiTheme="minorHAnsi" w:cstheme="minorHAnsi"/>
                <w:b/>
                <w:bCs/>
                <w:i/>
                <w:iCs/>
                <w:sz w:val="18"/>
                <w:szCs w:val="18"/>
                <w:lang w:val="hy-AM"/>
              </w:rPr>
              <w:t xml:space="preserve">Տնտեսական զարգացում </w:t>
            </w:r>
          </w:p>
          <w:p w14:paraId="2B53E8B9" w14:textId="77777777" w:rsidR="00344E47" w:rsidRPr="00A600A6" w:rsidRDefault="00344E47" w:rsidP="00344E47">
            <w:pPr>
              <w:spacing w:after="0"/>
              <w:jc w:val="center"/>
              <w:rPr>
                <w:rFonts w:asciiTheme="minorHAnsi" w:hAnsiTheme="minorHAnsi" w:cstheme="minorHAnsi"/>
                <w:b/>
                <w:bCs/>
                <w:i/>
                <w:iCs/>
                <w:sz w:val="18"/>
                <w:szCs w:val="18"/>
                <w:lang w:val="hy-AM"/>
              </w:rPr>
            </w:pPr>
          </w:p>
        </w:tc>
      </w:tr>
      <w:tr w:rsidR="00344E47" w:rsidRPr="00F350CD" w14:paraId="3E0DBFB9" w14:textId="77777777" w:rsidTr="00344E47">
        <w:tc>
          <w:tcPr>
            <w:tcW w:w="4510" w:type="dxa"/>
          </w:tcPr>
          <w:p w14:paraId="094680E5" w14:textId="77777777" w:rsidR="00344E47" w:rsidRDefault="00344E47" w:rsidP="00344E47">
            <w:pPr>
              <w:pStyle w:val="ListParagraph"/>
              <w:numPr>
                <w:ilvl w:val="0"/>
                <w:numId w:val="29"/>
              </w:numPr>
              <w:spacing w:after="0" w:line="276" w:lineRule="auto"/>
              <w:jc w:val="left"/>
              <w:rPr>
                <w:rFonts w:asciiTheme="minorHAnsi" w:hAnsiTheme="minorHAnsi" w:cstheme="minorHAnsi"/>
                <w:sz w:val="18"/>
                <w:szCs w:val="18"/>
                <w:lang w:val="en-GB"/>
              </w:rPr>
            </w:pPr>
            <w:r>
              <w:rPr>
                <w:rFonts w:asciiTheme="minorHAnsi" w:hAnsiTheme="minorHAnsi" w:cstheme="minorHAnsi"/>
                <w:sz w:val="18"/>
                <w:szCs w:val="18"/>
                <w:lang w:val="hy-AM"/>
              </w:rPr>
              <w:t>Առկա արտադրողական կարողություններ գյուղատնտեսության և այլ սեկտորների մեջ, որոնք կարող են օգտագործվել բարելավված քաղաքականությունների ներքո։</w:t>
            </w:r>
          </w:p>
          <w:p w14:paraId="70CB8723" w14:textId="77777777" w:rsidR="00344E47" w:rsidRPr="006C0EF9" w:rsidRDefault="00344E47" w:rsidP="00344E47">
            <w:pPr>
              <w:pStyle w:val="ListParagraph"/>
              <w:numPr>
                <w:ilvl w:val="0"/>
                <w:numId w:val="29"/>
              </w:numPr>
              <w:spacing w:after="0" w:line="276" w:lineRule="auto"/>
              <w:jc w:val="left"/>
              <w:rPr>
                <w:rFonts w:asciiTheme="minorHAnsi" w:hAnsiTheme="minorHAnsi" w:cstheme="minorHAnsi"/>
                <w:sz w:val="18"/>
                <w:szCs w:val="18"/>
                <w:lang w:val="hy-AM"/>
              </w:rPr>
            </w:pPr>
            <w:r>
              <w:rPr>
                <w:rFonts w:asciiTheme="minorHAnsi" w:hAnsiTheme="minorHAnsi" w:cstheme="minorHAnsi"/>
                <w:sz w:val="18"/>
                <w:szCs w:val="18"/>
                <w:lang w:val="hy-AM"/>
              </w:rPr>
              <w:t>Բ</w:t>
            </w:r>
            <w:r w:rsidRPr="006C0EF9">
              <w:rPr>
                <w:rFonts w:asciiTheme="minorHAnsi" w:hAnsiTheme="minorHAnsi" w:cstheme="minorHAnsi"/>
                <w:sz w:val="18"/>
                <w:szCs w:val="18"/>
                <w:lang w:val="hy-AM"/>
              </w:rPr>
              <w:t>իզնեսի և ձեռներեցության խթան</w:t>
            </w:r>
            <w:r>
              <w:rPr>
                <w:rFonts w:asciiTheme="minorHAnsi" w:hAnsiTheme="minorHAnsi" w:cstheme="minorHAnsi"/>
                <w:sz w:val="18"/>
                <w:szCs w:val="18"/>
                <w:lang w:val="hy-AM"/>
              </w:rPr>
              <w:t>ման խորը</w:t>
            </w:r>
            <w:r w:rsidRPr="006C0EF9">
              <w:rPr>
                <w:rFonts w:asciiTheme="minorHAnsi" w:hAnsiTheme="minorHAnsi" w:cstheme="minorHAnsi"/>
                <w:sz w:val="18"/>
                <w:szCs w:val="18"/>
                <w:lang w:val="hy-AM"/>
              </w:rPr>
              <w:t xml:space="preserve"> բարեփոխումներ</w:t>
            </w:r>
            <w:r>
              <w:rPr>
                <w:rFonts w:asciiTheme="minorHAnsi" w:hAnsiTheme="minorHAnsi" w:cstheme="minorHAnsi"/>
                <w:sz w:val="18"/>
                <w:szCs w:val="18"/>
                <w:lang w:val="hy-AM"/>
              </w:rPr>
              <w:t xml:space="preserve">՝ </w:t>
            </w:r>
            <w:r w:rsidRPr="006C0EF9">
              <w:rPr>
                <w:rFonts w:asciiTheme="minorHAnsi" w:hAnsiTheme="minorHAnsi" w:cstheme="minorHAnsi"/>
                <w:sz w:val="18"/>
                <w:szCs w:val="18"/>
                <w:lang w:val="hy-AM"/>
              </w:rPr>
              <w:t>ամենուրեք տնտեսական աճի էնդոգեն ներուժը ազատելու համար:</w:t>
            </w:r>
          </w:p>
          <w:p w14:paraId="4B0C4186" w14:textId="77777777" w:rsidR="00344E47" w:rsidRPr="0019424E" w:rsidRDefault="00344E47" w:rsidP="00344E47">
            <w:pPr>
              <w:pStyle w:val="ListParagraph"/>
              <w:numPr>
                <w:ilvl w:val="0"/>
                <w:numId w:val="28"/>
              </w:numPr>
              <w:spacing w:after="0" w:line="276" w:lineRule="auto"/>
              <w:jc w:val="left"/>
              <w:rPr>
                <w:rFonts w:asciiTheme="minorHAnsi" w:hAnsiTheme="minorHAnsi" w:cstheme="minorHAnsi"/>
                <w:sz w:val="18"/>
                <w:szCs w:val="18"/>
                <w:lang w:val="hy-AM"/>
              </w:rPr>
            </w:pPr>
            <w:r w:rsidRPr="0019424E">
              <w:rPr>
                <w:rFonts w:asciiTheme="minorHAnsi" w:hAnsiTheme="minorHAnsi" w:cstheme="minorHAnsi"/>
                <w:sz w:val="18"/>
                <w:szCs w:val="18"/>
                <w:lang w:val="hy-AM"/>
              </w:rPr>
              <w:t>Տնտեսության առավել խոստումնալից ոլորտները ակտիվացնելու պատրաստակամություն, որոնք կարող են զարգանալ և ստեղծել աշխատատեղեր և միջազգայնացման բարձր ներուժ</w:t>
            </w:r>
            <w:r>
              <w:rPr>
                <w:rFonts w:asciiTheme="minorHAnsi" w:hAnsiTheme="minorHAnsi" w:cstheme="minorHAnsi"/>
                <w:sz w:val="18"/>
                <w:szCs w:val="18"/>
                <w:lang w:val="hy-AM"/>
              </w:rPr>
              <w:t xml:space="preserve">՝ </w:t>
            </w:r>
            <w:r w:rsidRPr="0019424E">
              <w:rPr>
                <w:rFonts w:asciiTheme="minorHAnsi" w:hAnsiTheme="minorHAnsi" w:cstheme="minorHAnsi"/>
                <w:sz w:val="18"/>
                <w:szCs w:val="18"/>
                <w:lang w:val="hy-AM"/>
              </w:rPr>
              <w:t xml:space="preserve">հիմք ընդունելով </w:t>
            </w:r>
            <w:r>
              <w:rPr>
                <w:rFonts w:asciiTheme="minorHAnsi" w:hAnsiTheme="minorHAnsi" w:cstheme="minorHAnsi"/>
                <w:sz w:val="18"/>
                <w:szCs w:val="18"/>
                <w:lang w:val="hy-AM"/>
              </w:rPr>
              <w:t>սմարթ</w:t>
            </w:r>
            <w:r w:rsidRPr="0019424E">
              <w:rPr>
                <w:rFonts w:asciiTheme="minorHAnsi" w:hAnsiTheme="minorHAnsi" w:cstheme="minorHAnsi"/>
                <w:sz w:val="18"/>
                <w:szCs w:val="18"/>
                <w:lang w:val="hy-AM"/>
              </w:rPr>
              <w:t xml:space="preserve"> մասնագիտացման մոտեցումը.</w:t>
            </w:r>
          </w:p>
          <w:p w14:paraId="303A9C9B" w14:textId="77777777" w:rsidR="00344E47" w:rsidRPr="001D3AD0" w:rsidRDefault="00344E47" w:rsidP="00344E47">
            <w:pPr>
              <w:pStyle w:val="ListParagraph"/>
              <w:numPr>
                <w:ilvl w:val="0"/>
                <w:numId w:val="31"/>
              </w:numPr>
              <w:spacing w:after="0" w:line="276" w:lineRule="auto"/>
              <w:ind w:left="1308" w:hanging="284"/>
              <w:jc w:val="left"/>
              <w:rPr>
                <w:rFonts w:asciiTheme="minorHAnsi" w:hAnsiTheme="minorHAnsi" w:cstheme="minorHAnsi"/>
                <w:sz w:val="18"/>
                <w:szCs w:val="18"/>
                <w:lang w:val="en-GB"/>
              </w:rPr>
            </w:pPr>
            <w:r>
              <w:rPr>
                <w:rFonts w:asciiTheme="minorHAnsi" w:hAnsiTheme="minorHAnsi" w:cstheme="minorHAnsi"/>
                <w:sz w:val="18"/>
                <w:szCs w:val="18"/>
                <w:lang w:val="hy-AM"/>
              </w:rPr>
              <w:t>Զարգացած գյուղատնտեսություն</w:t>
            </w:r>
          </w:p>
          <w:p w14:paraId="5396A180" w14:textId="77777777" w:rsidR="00344E47" w:rsidRPr="001D3AD0" w:rsidRDefault="00344E47" w:rsidP="00344E47">
            <w:pPr>
              <w:pStyle w:val="ListParagraph"/>
              <w:numPr>
                <w:ilvl w:val="0"/>
                <w:numId w:val="31"/>
              </w:numPr>
              <w:spacing w:after="0" w:line="276" w:lineRule="auto"/>
              <w:ind w:left="1308" w:hanging="284"/>
              <w:jc w:val="left"/>
              <w:rPr>
                <w:rFonts w:asciiTheme="minorHAnsi" w:hAnsiTheme="minorHAnsi" w:cstheme="minorHAnsi"/>
                <w:sz w:val="18"/>
                <w:szCs w:val="18"/>
                <w:lang w:val="en-GB"/>
              </w:rPr>
            </w:pPr>
            <w:r>
              <w:rPr>
                <w:rFonts w:asciiTheme="minorHAnsi" w:hAnsiTheme="minorHAnsi" w:cstheme="minorHAnsi"/>
                <w:sz w:val="18"/>
                <w:szCs w:val="18"/>
                <w:lang w:val="hy-AM"/>
              </w:rPr>
              <w:t xml:space="preserve">Նոր մթերքներ </w:t>
            </w:r>
          </w:p>
          <w:p w14:paraId="54BE985F" w14:textId="77777777" w:rsidR="00344E47" w:rsidRPr="001D3AD0" w:rsidRDefault="00344E47" w:rsidP="00344E47">
            <w:pPr>
              <w:pStyle w:val="ListParagraph"/>
              <w:numPr>
                <w:ilvl w:val="0"/>
                <w:numId w:val="31"/>
              </w:numPr>
              <w:spacing w:after="0" w:line="276" w:lineRule="auto"/>
              <w:ind w:left="1308" w:hanging="284"/>
              <w:jc w:val="left"/>
              <w:rPr>
                <w:rFonts w:asciiTheme="minorHAnsi" w:hAnsiTheme="minorHAnsi" w:cstheme="minorHAnsi"/>
                <w:sz w:val="18"/>
                <w:szCs w:val="18"/>
                <w:lang w:val="en-GB"/>
              </w:rPr>
            </w:pPr>
            <w:r>
              <w:rPr>
                <w:rFonts w:asciiTheme="minorHAnsi" w:hAnsiTheme="minorHAnsi" w:cstheme="minorHAnsi"/>
                <w:sz w:val="18"/>
                <w:szCs w:val="18"/>
                <w:lang w:val="hy-AM"/>
              </w:rPr>
              <w:t>Քաղցրահամ ջրերի կայուն կառավարում</w:t>
            </w:r>
          </w:p>
          <w:p w14:paraId="2EE84B6E" w14:textId="77777777" w:rsidR="00344E47" w:rsidRPr="001D3AD0" w:rsidRDefault="00344E47" w:rsidP="00344E47">
            <w:pPr>
              <w:pStyle w:val="ListParagraph"/>
              <w:numPr>
                <w:ilvl w:val="0"/>
                <w:numId w:val="31"/>
              </w:numPr>
              <w:spacing w:after="0" w:line="276" w:lineRule="auto"/>
              <w:ind w:left="1308" w:hanging="284"/>
              <w:jc w:val="left"/>
              <w:rPr>
                <w:rFonts w:asciiTheme="minorHAnsi" w:hAnsiTheme="minorHAnsi" w:cstheme="minorHAnsi"/>
                <w:sz w:val="18"/>
                <w:szCs w:val="18"/>
                <w:lang w:val="en-GB"/>
              </w:rPr>
            </w:pPr>
            <w:r>
              <w:rPr>
                <w:rFonts w:asciiTheme="minorHAnsi" w:hAnsiTheme="minorHAnsi" w:cstheme="minorHAnsi"/>
                <w:sz w:val="18"/>
                <w:szCs w:val="18"/>
                <w:lang w:val="hy-AM"/>
              </w:rPr>
              <w:t>Կայուն հանքարդյունաբերություն</w:t>
            </w:r>
          </w:p>
          <w:p w14:paraId="20A2896A" w14:textId="77777777" w:rsidR="00344E47" w:rsidRPr="001D3AD0" w:rsidRDefault="00344E47" w:rsidP="00344E47">
            <w:pPr>
              <w:pStyle w:val="ListParagraph"/>
              <w:numPr>
                <w:ilvl w:val="0"/>
                <w:numId w:val="31"/>
              </w:numPr>
              <w:spacing w:after="0" w:line="276" w:lineRule="auto"/>
              <w:ind w:left="1308" w:hanging="284"/>
              <w:jc w:val="left"/>
              <w:rPr>
                <w:rFonts w:asciiTheme="minorHAnsi" w:hAnsiTheme="minorHAnsi" w:cstheme="minorHAnsi"/>
                <w:sz w:val="18"/>
                <w:szCs w:val="18"/>
                <w:lang w:val="en-GB"/>
              </w:rPr>
            </w:pPr>
            <w:r>
              <w:rPr>
                <w:rFonts w:asciiTheme="minorHAnsi" w:hAnsiTheme="minorHAnsi" w:cstheme="minorHAnsi"/>
                <w:sz w:val="18"/>
                <w:szCs w:val="18"/>
                <w:lang w:val="hy-AM"/>
              </w:rPr>
              <w:t>Առաջադեմ արդյունաբերություն</w:t>
            </w:r>
          </w:p>
          <w:p w14:paraId="167E61CE" w14:textId="77777777" w:rsidR="00344E47" w:rsidRPr="001D3AD0" w:rsidRDefault="00344E47" w:rsidP="00344E47">
            <w:pPr>
              <w:pStyle w:val="ListParagraph"/>
              <w:numPr>
                <w:ilvl w:val="0"/>
                <w:numId w:val="31"/>
              </w:numPr>
              <w:spacing w:after="0" w:line="276" w:lineRule="auto"/>
              <w:ind w:left="1308" w:hanging="284"/>
              <w:jc w:val="left"/>
              <w:rPr>
                <w:rFonts w:asciiTheme="minorHAnsi" w:hAnsiTheme="minorHAnsi" w:cstheme="minorHAnsi"/>
                <w:sz w:val="18"/>
                <w:szCs w:val="18"/>
                <w:lang w:val="en-GB"/>
              </w:rPr>
            </w:pPr>
            <w:r>
              <w:rPr>
                <w:rFonts w:asciiTheme="minorHAnsi" w:hAnsiTheme="minorHAnsi" w:cstheme="minorHAnsi"/>
                <w:sz w:val="18"/>
                <w:szCs w:val="18"/>
                <w:lang w:val="hy-AM"/>
              </w:rPr>
              <w:t>ՏՀ տեխնոլոգիաներ</w:t>
            </w:r>
          </w:p>
          <w:p w14:paraId="097ADB74" w14:textId="77777777" w:rsidR="00344E47" w:rsidRPr="001D3AD0" w:rsidRDefault="00344E47" w:rsidP="00344E47">
            <w:pPr>
              <w:pStyle w:val="ListParagraph"/>
              <w:numPr>
                <w:ilvl w:val="0"/>
                <w:numId w:val="31"/>
              </w:numPr>
              <w:spacing w:after="0" w:line="276" w:lineRule="auto"/>
              <w:ind w:left="1308" w:hanging="284"/>
              <w:jc w:val="left"/>
              <w:rPr>
                <w:rFonts w:asciiTheme="minorHAnsi" w:hAnsiTheme="minorHAnsi" w:cstheme="minorHAnsi"/>
                <w:sz w:val="18"/>
                <w:szCs w:val="18"/>
                <w:lang w:val="en-GB"/>
              </w:rPr>
            </w:pPr>
            <w:r>
              <w:rPr>
                <w:rFonts w:asciiTheme="minorHAnsi" w:hAnsiTheme="minorHAnsi" w:cstheme="minorHAnsi"/>
                <w:sz w:val="18"/>
                <w:szCs w:val="18"/>
                <w:lang w:val="hy-AM"/>
              </w:rPr>
              <w:t xml:space="preserve">Առողջություն և բարեկեցություն </w:t>
            </w:r>
          </w:p>
          <w:p w14:paraId="4941ACC9" w14:textId="77777777" w:rsidR="00344E47" w:rsidRPr="0019424E" w:rsidRDefault="00344E47" w:rsidP="00344E47">
            <w:pPr>
              <w:pStyle w:val="ListParagraph"/>
              <w:numPr>
                <w:ilvl w:val="0"/>
                <w:numId w:val="31"/>
              </w:numPr>
              <w:spacing w:after="0" w:line="276" w:lineRule="auto"/>
              <w:ind w:left="1308" w:hanging="284"/>
              <w:jc w:val="left"/>
              <w:rPr>
                <w:rFonts w:asciiTheme="minorHAnsi" w:hAnsiTheme="minorHAnsi" w:cstheme="minorHAnsi"/>
                <w:sz w:val="18"/>
                <w:szCs w:val="18"/>
                <w:lang w:val="hy-AM"/>
              </w:rPr>
            </w:pPr>
            <w:r w:rsidRPr="0019424E">
              <w:rPr>
                <w:rFonts w:asciiTheme="minorHAnsi" w:hAnsiTheme="minorHAnsi" w:cstheme="minorHAnsi"/>
                <w:sz w:val="18"/>
                <w:szCs w:val="18"/>
                <w:lang w:val="hy-AM"/>
              </w:rPr>
              <w:t>Ստեղծագործական և փորձի վրա հիմնված արդյունաբերություններ և ծառայություններ</w:t>
            </w:r>
          </w:p>
          <w:p w14:paraId="778E64F8" w14:textId="77777777" w:rsidR="00344E47" w:rsidRPr="0019424E" w:rsidRDefault="00344E47" w:rsidP="00344E47">
            <w:pPr>
              <w:pStyle w:val="ListParagraph"/>
              <w:numPr>
                <w:ilvl w:val="0"/>
                <w:numId w:val="31"/>
              </w:numPr>
              <w:spacing w:after="0" w:line="276" w:lineRule="auto"/>
              <w:ind w:left="1308" w:hanging="284"/>
              <w:jc w:val="left"/>
              <w:rPr>
                <w:rFonts w:asciiTheme="minorHAnsi" w:hAnsiTheme="minorHAnsi" w:cstheme="minorHAnsi"/>
                <w:sz w:val="18"/>
                <w:szCs w:val="18"/>
                <w:lang w:val="hy-AM"/>
              </w:rPr>
            </w:pPr>
            <w:r>
              <w:rPr>
                <w:rFonts w:asciiTheme="minorHAnsi" w:hAnsiTheme="minorHAnsi" w:cstheme="minorHAnsi"/>
                <w:sz w:val="18"/>
                <w:szCs w:val="18"/>
                <w:lang w:val="hy-AM"/>
              </w:rPr>
              <w:t xml:space="preserve">Նոր կրթություն </w:t>
            </w:r>
          </w:p>
          <w:p w14:paraId="2CC48903" w14:textId="77777777" w:rsidR="00344E47" w:rsidRPr="00DB16AA" w:rsidRDefault="00344E47" w:rsidP="00344E47">
            <w:pPr>
              <w:pStyle w:val="ListParagraph"/>
              <w:numPr>
                <w:ilvl w:val="0"/>
                <w:numId w:val="31"/>
              </w:numPr>
              <w:spacing w:after="0" w:line="276" w:lineRule="auto"/>
              <w:ind w:left="1308" w:hanging="284"/>
              <w:jc w:val="left"/>
              <w:rPr>
                <w:rFonts w:asciiTheme="minorHAnsi" w:hAnsiTheme="minorHAnsi" w:cstheme="minorHAnsi"/>
                <w:sz w:val="18"/>
                <w:szCs w:val="18"/>
                <w:lang w:val="en-GB"/>
              </w:rPr>
            </w:pPr>
            <w:r>
              <w:rPr>
                <w:rFonts w:asciiTheme="minorHAnsi" w:hAnsiTheme="minorHAnsi" w:cstheme="minorHAnsi"/>
                <w:sz w:val="18"/>
                <w:szCs w:val="18"/>
                <w:lang w:val="hy-AM"/>
              </w:rPr>
              <w:t>Նոր սոցիալական ծառայություններ</w:t>
            </w:r>
          </w:p>
        </w:tc>
        <w:tc>
          <w:tcPr>
            <w:tcW w:w="4506" w:type="dxa"/>
          </w:tcPr>
          <w:p w14:paraId="0AC908F1" w14:textId="77777777" w:rsidR="00344E47" w:rsidRDefault="00344E47" w:rsidP="00344E47">
            <w:pPr>
              <w:pStyle w:val="ListParagraph"/>
              <w:numPr>
                <w:ilvl w:val="0"/>
                <w:numId w:val="29"/>
              </w:numPr>
              <w:spacing w:after="0" w:line="276" w:lineRule="auto"/>
              <w:jc w:val="left"/>
              <w:rPr>
                <w:rFonts w:asciiTheme="minorHAnsi" w:hAnsiTheme="minorHAnsi" w:cstheme="minorHAnsi"/>
                <w:sz w:val="18"/>
                <w:szCs w:val="18"/>
                <w:lang w:val="en-GB"/>
              </w:rPr>
            </w:pPr>
            <w:r w:rsidRPr="001E6BA3">
              <w:rPr>
                <w:rFonts w:asciiTheme="minorHAnsi" w:hAnsiTheme="minorHAnsi" w:cstheme="minorHAnsi"/>
                <w:sz w:val="18"/>
                <w:szCs w:val="18"/>
                <w:lang w:val="hy-AM"/>
              </w:rPr>
              <w:t>Էկոնոմիկայի հետագա արտաքին ցնց</w:t>
            </w:r>
            <w:r>
              <w:rPr>
                <w:rFonts w:asciiTheme="minorHAnsi" w:hAnsiTheme="minorHAnsi" w:cstheme="minorHAnsi"/>
                <w:sz w:val="18"/>
                <w:szCs w:val="18"/>
                <w:lang w:val="hy-AM"/>
              </w:rPr>
              <w:t>ումներ և / կամ գլոբալ լճացում</w:t>
            </w:r>
            <w:r w:rsidRPr="001E6BA3">
              <w:rPr>
                <w:rFonts w:asciiTheme="minorHAnsi" w:hAnsiTheme="minorHAnsi" w:cstheme="minorHAnsi"/>
                <w:sz w:val="18"/>
                <w:szCs w:val="18"/>
                <w:lang w:val="hy-AM"/>
              </w:rPr>
              <w:t xml:space="preserve">՝ սահմանափակելով զարգացման հնարավորությունները և դարձնելով </w:t>
            </w:r>
            <w:r>
              <w:rPr>
                <w:rFonts w:asciiTheme="minorHAnsi" w:hAnsiTheme="minorHAnsi" w:cstheme="minorHAnsi"/>
                <w:sz w:val="18"/>
                <w:szCs w:val="18"/>
                <w:lang w:val="hy-AM"/>
              </w:rPr>
              <w:t xml:space="preserve">ռեգիոնալ </w:t>
            </w:r>
            <w:r w:rsidRPr="001E6BA3">
              <w:rPr>
                <w:rFonts w:asciiTheme="minorHAnsi" w:hAnsiTheme="minorHAnsi" w:cstheme="minorHAnsi"/>
                <w:sz w:val="18"/>
                <w:szCs w:val="18"/>
                <w:lang w:val="hy-AM"/>
              </w:rPr>
              <w:t xml:space="preserve">զարգացումը </w:t>
            </w:r>
            <w:r>
              <w:rPr>
                <w:rFonts w:asciiTheme="minorHAnsi" w:hAnsiTheme="minorHAnsi" w:cstheme="minorHAnsi"/>
                <w:sz w:val="18"/>
                <w:szCs w:val="18"/>
                <w:lang w:val="hy-AM"/>
              </w:rPr>
              <w:t xml:space="preserve">քիչ կարևոր </w:t>
            </w:r>
            <w:r w:rsidRPr="001E6BA3">
              <w:rPr>
                <w:rFonts w:asciiTheme="minorHAnsi" w:hAnsiTheme="minorHAnsi" w:cstheme="minorHAnsi"/>
                <w:sz w:val="18"/>
                <w:szCs w:val="18"/>
                <w:lang w:val="hy-AM"/>
              </w:rPr>
              <w:t>առաջնահերթություն:</w:t>
            </w:r>
          </w:p>
          <w:p w14:paraId="5D68B8A7" w14:textId="77777777" w:rsidR="00344E47" w:rsidRDefault="00344E47" w:rsidP="00344E47">
            <w:pPr>
              <w:pStyle w:val="ListParagraph"/>
              <w:numPr>
                <w:ilvl w:val="0"/>
                <w:numId w:val="29"/>
              </w:numPr>
              <w:spacing w:after="0" w:line="276" w:lineRule="auto"/>
              <w:jc w:val="left"/>
              <w:rPr>
                <w:rFonts w:asciiTheme="minorHAnsi" w:hAnsiTheme="minorHAnsi" w:cstheme="minorHAnsi"/>
                <w:sz w:val="18"/>
                <w:szCs w:val="18"/>
                <w:lang w:val="en-GB"/>
              </w:rPr>
            </w:pPr>
            <w:r>
              <w:rPr>
                <w:rFonts w:asciiTheme="minorHAnsi" w:hAnsiTheme="minorHAnsi" w:cstheme="minorHAnsi"/>
                <w:sz w:val="18"/>
                <w:szCs w:val="18"/>
                <w:lang w:val="hy-AM"/>
              </w:rPr>
              <w:t>Ազգային և ռեգիոնալ տնտեսությունների թերմեկուսացում՝ աշխարհաքաղաքական բարդ դիրքի պատճառով։</w:t>
            </w:r>
          </w:p>
          <w:p w14:paraId="1580B3DD" w14:textId="77777777" w:rsidR="00344E47" w:rsidRDefault="00344E47" w:rsidP="00344E47">
            <w:pPr>
              <w:pStyle w:val="ListParagraph"/>
              <w:numPr>
                <w:ilvl w:val="0"/>
                <w:numId w:val="29"/>
              </w:numPr>
              <w:spacing w:after="0" w:line="276" w:lineRule="auto"/>
              <w:jc w:val="left"/>
              <w:rPr>
                <w:rFonts w:asciiTheme="minorHAnsi" w:hAnsiTheme="minorHAnsi" w:cstheme="minorHAnsi"/>
                <w:sz w:val="18"/>
                <w:szCs w:val="18"/>
                <w:lang w:val="en-GB"/>
              </w:rPr>
            </w:pPr>
            <w:r>
              <w:rPr>
                <w:rFonts w:asciiTheme="minorHAnsi" w:hAnsiTheme="minorHAnsi" w:cstheme="minorHAnsi"/>
                <w:sz w:val="18"/>
                <w:szCs w:val="18"/>
                <w:lang w:val="hy-AM"/>
              </w:rPr>
              <w:t xml:space="preserve">Տնտեսական աճ՝  հիմնականում հիմնված </w:t>
            </w:r>
            <w:r w:rsidRPr="001E6BA3">
              <w:rPr>
                <w:rFonts w:asciiTheme="minorHAnsi" w:hAnsiTheme="minorHAnsi" w:cstheme="minorHAnsi"/>
                <w:sz w:val="18"/>
                <w:szCs w:val="18"/>
                <w:lang w:val="hy-AM"/>
              </w:rPr>
              <w:t xml:space="preserve"> բնական ռեսուրսների և ցածր </w:t>
            </w:r>
            <w:r>
              <w:rPr>
                <w:rFonts w:asciiTheme="minorHAnsi" w:hAnsiTheme="minorHAnsi" w:cstheme="minorHAnsi"/>
                <w:sz w:val="18"/>
                <w:szCs w:val="18"/>
                <w:lang w:val="hy-AM"/>
              </w:rPr>
              <w:t>կարողությունների</w:t>
            </w:r>
            <w:r w:rsidRPr="001E6BA3">
              <w:rPr>
                <w:rFonts w:asciiTheme="minorHAnsi" w:hAnsiTheme="minorHAnsi" w:cstheme="minorHAnsi"/>
                <w:sz w:val="18"/>
                <w:szCs w:val="18"/>
                <w:lang w:val="hy-AM"/>
              </w:rPr>
              <w:t xml:space="preserve"> վրա</w:t>
            </w:r>
            <w:r>
              <w:rPr>
                <w:rFonts w:asciiTheme="minorHAnsi" w:hAnsiTheme="minorHAnsi" w:cstheme="minorHAnsi"/>
                <w:sz w:val="18"/>
                <w:szCs w:val="18"/>
                <w:lang w:val="hy-AM"/>
              </w:rPr>
              <w:t xml:space="preserve">, ինչը </w:t>
            </w:r>
            <w:r w:rsidRPr="001E6BA3">
              <w:rPr>
                <w:rFonts w:asciiTheme="minorHAnsi" w:hAnsiTheme="minorHAnsi" w:cstheme="minorHAnsi"/>
                <w:sz w:val="18"/>
                <w:szCs w:val="18"/>
                <w:lang w:val="hy-AM"/>
              </w:rPr>
              <w:t xml:space="preserve"> դարձն</w:t>
            </w:r>
            <w:r>
              <w:rPr>
                <w:rFonts w:asciiTheme="minorHAnsi" w:hAnsiTheme="minorHAnsi" w:cstheme="minorHAnsi"/>
                <w:sz w:val="18"/>
                <w:szCs w:val="18"/>
                <w:lang w:val="hy-AM"/>
              </w:rPr>
              <w:t xml:space="preserve">ում է </w:t>
            </w:r>
            <w:r w:rsidRPr="001E6BA3">
              <w:rPr>
                <w:rFonts w:asciiTheme="minorHAnsi" w:hAnsiTheme="minorHAnsi" w:cstheme="minorHAnsi"/>
                <w:sz w:val="18"/>
                <w:szCs w:val="18"/>
                <w:lang w:val="hy-AM"/>
              </w:rPr>
              <w:t>ազգային և տարած</w:t>
            </w:r>
            <w:r>
              <w:rPr>
                <w:rFonts w:asciiTheme="minorHAnsi" w:hAnsiTheme="minorHAnsi" w:cstheme="minorHAnsi"/>
                <w:sz w:val="18"/>
                <w:szCs w:val="18"/>
                <w:lang w:val="hy-AM"/>
              </w:rPr>
              <w:t xml:space="preserve">քային </w:t>
            </w:r>
            <w:r w:rsidRPr="001E6BA3">
              <w:rPr>
                <w:rFonts w:asciiTheme="minorHAnsi" w:hAnsiTheme="minorHAnsi" w:cstheme="minorHAnsi"/>
                <w:sz w:val="18"/>
                <w:szCs w:val="18"/>
                <w:lang w:val="hy-AM"/>
              </w:rPr>
              <w:t xml:space="preserve">արտադրությունն ու ծառայությունները միջազգայնորեն </w:t>
            </w:r>
            <w:r>
              <w:rPr>
                <w:rFonts w:asciiTheme="minorHAnsi" w:hAnsiTheme="minorHAnsi" w:cstheme="minorHAnsi"/>
                <w:sz w:val="18"/>
                <w:szCs w:val="18"/>
                <w:lang w:val="hy-AM"/>
              </w:rPr>
              <w:t xml:space="preserve">ավելի ու ավելի քիչ </w:t>
            </w:r>
            <w:r w:rsidRPr="001E6BA3">
              <w:rPr>
                <w:rFonts w:asciiTheme="minorHAnsi" w:hAnsiTheme="minorHAnsi" w:cstheme="minorHAnsi"/>
                <w:sz w:val="18"/>
                <w:szCs w:val="18"/>
                <w:lang w:val="hy-AM"/>
              </w:rPr>
              <w:t xml:space="preserve"> մրցունակ</w:t>
            </w:r>
            <w:r>
              <w:rPr>
                <w:rFonts w:asciiTheme="minorHAnsi" w:hAnsiTheme="minorHAnsi" w:cstheme="minorHAnsi"/>
                <w:sz w:val="18"/>
                <w:szCs w:val="18"/>
                <w:lang w:val="hy-AM"/>
              </w:rPr>
              <w:t>։</w:t>
            </w:r>
          </w:p>
          <w:p w14:paraId="0580ECEC" w14:textId="77777777" w:rsidR="00344E47" w:rsidRPr="008A78C2" w:rsidRDefault="00344E47" w:rsidP="00344E47">
            <w:pPr>
              <w:pStyle w:val="ListParagraph"/>
              <w:numPr>
                <w:ilvl w:val="0"/>
                <w:numId w:val="29"/>
              </w:numPr>
              <w:spacing w:after="0" w:line="276" w:lineRule="auto"/>
              <w:jc w:val="left"/>
              <w:rPr>
                <w:rFonts w:asciiTheme="minorHAnsi" w:hAnsiTheme="minorHAnsi" w:cstheme="minorHAnsi"/>
                <w:sz w:val="18"/>
                <w:szCs w:val="18"/>
                <w:lang w:val="en-GB"/>
              </w:rPr>
            </w:pPr>
            <w:r>
              <w:rPr>
                <w:rFonts w:asciiTheme="minorHAnsi" w:hAnsiTheme="minorHAnsi" w:cstheme="minorHAnsi"/>
                <w:sz w:val="18"/>
                <w:szCs w:val="18"/>
                <w:lang w:val="hy-AM"/>
              </w:rPr>
              <w:t>Ճնշում տնտեսության վրա՝ կլիմայի փոփոխության և այլ գլոբալ մարտահրավերների պատճառով։</w:t>
            </w:r>
          </w:p>
        </w:tc>
      </w:tr>
      <w:tr w:rsidR="00344E47" w:rsidRPr="00F350CD" w14:paraId="5EF315F4" w14:textId="77777777" w:rsidTr="00344E47">
        <w:tc>
          <w:tcPr>
            <w:tcW w:w="9016" w:type="dxa"/>
            <w:gridSpan w:val="2"/>
          </w:tcPr>
          <w:p w14:paraId="451C01C6" w14:textId="77777777" w:rsidR="00344E47" w:rsidRDefault="00344E47" w:rsidP="00344E47">
            <w:pPr>
              <w:spacing w:after="0"/>
              <w:jc w:val="center"/>
              <w:rPr>
                <w:rFonts w:asciiTheme="minorHAnsi" w:hAnsiTheme="minorHAnsi" w:cstheme="minorHAnsi"/>
                <w:b/>
                <w:bCs/>
                <w:i/>
                <w:iCs/>
                <w:sz w:val="18"/>
                <w:szCs w:val="18"/>
                <w:lang w:val="hy-AM"/>
              </w:rPr>
            </w:pPr>
            <w:r>
              <w:rPr>
                <w:rFonts w:asciiTheme="minorHAnsi" w:hAnsiTheme="minorHAnsi" w:cstheme="minorHAnsi"/>
                <w:b/>
                <w:bCs/>
                <w:i/>
                <w:iCs/>
                <w:sz w:val="18"/>
                <w:szCs w:val="18"/>
                <w:lang w:val="hy-AM"/>
              </w:rPr>
              <w:t xml:space="preserve">Սոցիալական զարգացում </w:t>
            </w:r>
          </w:p>
          <w:p w14:paraId="3080F992" w14:textId="29AF4CA4" w:rsidR="00554624" w:rsidRPr="00F350CD" w:rsidRDefault="00554624" w:rsidP="00344E47">
            <w:pPr>
              <w:spacing w:after="0"/>
              <w:jc w:val="center"/>
              <w:rPr>
                <w:rFonts w:asciiTheme="minorHAnsi" w:hAnsiTheme="minorHAnsi" w:cstheme="minorHAnsi"/>
                <w:sz w:val="18"/>
                <w:szCs w:val="18"/>
                <w:lang w:val="en-GB"/>
              </w:rPr>
            </w:pPr>
          </w:p>
        </w:tc>
      </w:tr>
      <w:tr w:rsidR="00344E47" w:rsidRPr="00B307DB" w14:paraId="2D65D66B" w14:textId="77777777" w:rsidTr="00344E47">
        <w:tc>
          <w:tcPr>
            <w:tcW w:w="4510" w:type="dxa"/>
          </w:tcPr>
          <w:p w14:paraId="2E9E0929" w14:textId="77777777" w:rsidR="00344E47" w:rsidRDefault="00344E47" w:rsidP="00344E47">
            <w:pPr>
              <w:pStyle w:val="ListParagraph"/>
              <w:numPr>
                <w:ilvl w:val="0"/>
                <w:numId w:val="29"/>
              </w:numPr>
              <w:spacing w:after="0" w:line="276" w:lineRule="auto"/>
              <w:jc w:val="left"/>
              <w:rPr>
                <w:rFonts w:asciiTheme="minorHAnsi" w:hAnsiTheme="minorHAnsi" w:cstheme="minorHAnsi"/>
                <w:sz w:val="18"/>
                <w:szCs w:val="18"/>
                <w:lang w:val="en-GB"/>
              </w:rPr>
            </w:pPr>
            <w:r w:rsidRPr="00647895">
              <w:rPr>
                <w:rFonts w:asciiTheme="minorHAnsi" w:hAnsiTheme="minorHAnsi" w:cstheme="minorHAnsi"/>
                <w:sz w:val="18"/>
                <w:szCs w:val="18"/>
                <w:lang w:val="en-GB"/>
              </w:rPr>
              <w:t>Կենտրոնաց</w:t>
            </w:r>
            <w:r>
              <w:rPr>
                <w:rFonts w:asciiTheme="minorHAnsi" w:hAnsiTheme="minorHAnsi" w:cstheme="minorHAnsi"/>
                <w:sz w:val="18"/>
                <w:szCs w:val="18"/>
                <w:lang w:val="hy-AM"/>
              </w:rPr>
              <w:t xml:space="preserve">ում </w:t>
            </w:r>
            <w:r w:rsidRPr="00647895">
              <w:rPr>
                <w:rFonts w:asciiTheme="minorHAnsi" w:hAnsiTheme="minorHAnsi" w:cstheme="minorHAnsi"/>
                <w:sz w:val="18"/>
                <w:szCs w:val="18"/>
                <w:lang w:val="en-GB"/>
              </w:rPr>
              <w:t>աշխատատեղերի և տնտեսական այլ հնարավորությունների վրա</w:t>
            </w:r>
            <w:r>
              <w:rPr>
                <w:rFonts w:asciiTheme="minorHAnsi" w:hAnsiTheme="minorHAnsi" w:cstheme="minorHAnsi"/>
                <w:sz w:val="18"/>
                <w:szCs w:val="18"/>
                <w:lang w:val="hy-AM"/>
              </w:rPr>
              <w:t xml:space="preserve">՝ </w:t>
            </w:r>
            <w:r w:rsidRPr="00647895">
              <w:rPr>
                <w:rFonts w:asciiTheme="minorHAnsi" w:hAnsiTheme="minorHAnsi" w:cstheme="minorHAnsi"/>
                <w:sz w:val="18"/>
                <w:szCs w:val="18"/>
                <w:lang w:val="en-GB"/>
              </w:rPr>
              <w:t>արտագաղթը նվազեցնելու համար, հատկապես անապահով տարած</w:t>
            </w:r>
            <w:r>
              <w:rPr>
                <w:rFonts w:asciiTheme="minorHAnsi" w:hAnsiTheme="minorHAnsi" w:cstheme="minorHAnsi"/>
                <w:sz w:val="18"/>
                <w:szCs w:val="18"/>
                <w:lang w:val="hy-AM"/>
              </w:rPr>
              <w:t>քների դեպքում</w:t>
            </w:r>
            <w:r w:rsidRPr="00647895">
              <w:rPr>
                <w:rFonts w:asciiTheme="minorHAnsi" w:hAnsiTheme="minorHAnsi" w:cstheme="minorHAnsi"/>
                <w:sz w:val="18"/>
                <w:szCs w:val="18"/>
                <w:lang w:val="en-GB"/>
              </w:rPr>
              <w:t>, և առավել խոցելի խմբերի իրավիճակը բարելավելու համար:</w:t>
            </w:r>
          </w:p>
          <w:p w14:paraId="7FD2235C" w14:textId="77777777" w:rsidR="00344E47" w:rsidRPr="003E5490" w:rsidRDefault="00344E47" w:rsidP="00344E47">
            <w:pPr>
              <w:pStyle w:val="ListParagraph"/>
              <w:numPr>
                <w:ilvl w:val="0"/>
                <w:numId w:val="29"/>
              </w:numPr>
              <w:spacing w:after="0" w:line="276" w:lineRule="auto"/>
              <w:jc w:val="left"/>
              <w:rPr>
                <w:rFonts w:asciiTheme="minorHAnsi" w:hAnsiTheme="minorHAnsi" w:cstheme="minorHAnsi"/>
                <w:sz w:val="18"/>
                <w:szCs w:val="18"/>
                <w:lang w:val="en-GB"/>
              </w:rPr>
            </w:pPr>
            <w:r>
              <w:rPr>
                <w:rFonts w:asciiTheme="minorHAnsi" w:hAnsiTheme="minorHAnsi" w:cstheme="minorHAnsi"/>
                <w:sz w:val="18"/>
                <w:szCs w:val="18"/>
                <w:lang w:val="hy-AM"/>
              </w:rPr>
              <w:t>Սոցիալական ենթակառուցվածքում և ծառայությունների մեջ նոր մոդելների և տեխնոլոգիաների օգտագործում, որոնք կբարելավեն որակն ու հասանելիությունը առանց ծախսերի էական աճի։</w:t>
            </w:r>
          </w:p>
        </w:tc>
        <w:tc>
          <w:tcPr>
            <w:tcW w:w="4506" w:type="dxa"/>
          </w:tcPr>
          <w:p w14:paraId="3BA38CD7" w14:textId="77777777" w:rsidR="00344E47" w:rsidRPr="00647895" w:rsidRDefault="00344E47" w:rsidP="00344E47">
            <w:pPr>
              <w:pStyle w:val="ListParagraph"/>
              <w:numPr>
                <w:ilvl w:val="0"/>
                <w:numId w:val="29"/>
              </w:numPr>
              <w:spacing w:after="0" w:line="276" w:lineRule="auto"/>
              <w:jc w:val="left"/>
              <w:rPr>
                <w:rFonts w:asciiTheme="minorHAnsi" w:hAnsiTheme="minorHAnsi" w:cstheme="minorHAnsi"/>
                <w:sz w:val="18"/>
                <w:szCs w:val="18"/>
                <w:lang w:val="hy-AM"/>
              </w:rPr>
            </w:pPr>
            <w:r w:rsidRPr="00647895">
              <w:rPr>
                <w:rFonts w:asciiTheme="minorHAnsi" w:hAnsiTheme="minorHAnsi" w:cstheme="minorHAnsi"/>
                <w:sz w:val="18"/>
                <w:szCs w:val="18"/>
                <w:lang w:val="hy-AM"/>
              </w:rPr>
              <w:t>Շարունակելով բարձր սոցիալական անհավասարությունները</w:t>
            </w:r>
            <w:r>
              <w:rPr>
                <w:rFonts w:asciiTheme="minorHAnsi" w:hAnsiTheme="minorHAnsi" w:cstheme="minorHAnsi"/>
                <w:sz w:val="18"/>
                <w:szCs w:val="18"/>
                <w:lang w:val="hy-AM"/>
              </w:rPr>
              <w:t>՝</w:t>
            </w:r>
            <w:r w:rsidRPr="00647895">
              <w:rPr>
                <w:rFonts w:asciiTheme="minorHAnsi" w:hAnsiTheme="minorHAnsi" w:cstheme="minorHAnsi"/>
                <w:sz w:val="18"/>
                <w:szCs w:val="18"/>
                <w:lang w:val="hy-AM"/>
              </w:rPr>
              <w:t xml:space="preserve"> արտացոլելով խորը տնտեսական, կրթական, մշակութային և կարգավիճակի այլ բաժ</w:t>
            </w:r>
            <w:r>
              <w:rPr>
                <w:rFonts w:asciiTheme="minorHAnsi" w:hAnsiTheme="minorHAnsi" w:cstheme="minorHAnsi"/>
                <w:sz w:val="18"/>
                <w:szCs w:val="18"/>
                <w:lang w:val="hy-AM"/>
              </w:rPr>
              <w:t xml:space="preserve">անումներ՝ </w:t>
            </w:r>
            <w:r w:rsidRPr="00647895">
              <w:rPr>
                <w:rFonts w:asciiTheme="minorHAnsi" w:hAnsiTheme="minorHAnsi" w:cstheme="minorHAnsi"/>
                <w:sz w:val="18"/>
                <w:szCs w:val="18"/>
                <w:lang w:val="hy-AM"/>
              </w:rPr>
              <w:t xml:space="preserve"> սահմանափակելով անհատական արտադրողականությունը, ձեռնարկությունը, </w:t>
            </w:r>
            <w:r>
              <w:rPr>
                <w:rFonts w:asciiTheme="minorHAnsi" w:hAnsiTheme="minorHAnsi" w:cstheme="minorHAnsi"/>
                <w:sz w:val="18"/>
                <w:szCs w:val="18"/>
                <w:lang w:val="hy-AM"/>
              </w:rPr>
              <w:t xml:space="preserve">մոբիլությունը </w:t>
            </w:r>
            <w:r w:rsidRPr="00647895">
              <w:rPr>
                <w:rFonts w:asciiTheme="minorHAnsi" w:hAnsiTheme="minorHAnsi" w:cstheme="minorHAnsi"/>
                <w:sz w:val="18"/>
                <w:szCs w:val="18"/>
                <w:lang w:val="hy-AM"/>
              </w:rPr>
              <w:t xml:space="preserve"> և ստեղծա</w:t>
            </w:r>
            <w:r>
              <w:rPr>
                <w:rFonts w:asciiTheme="minorHAnsi" w:hAnsiTheme="minorHAnsi" w:cstheme="minorHAnsi"/>
                <w:sz w:val="18"/>
                <w:szCs w:val="18"/>
                <w:lang w:val="hy-AM"/>
              </w:rPr>
              <w:t>րարությունը</w:t>
            </w:r>
            <w:r w:rsidRPr="00647895">
              <w:rPr>
                <w:rFonts w:asciiTheme="minorHAnsi" w:hAnsiTheme="minorHAnsi" w:cstheme="minorHAnsi"/>
                <w:sz w:val="18"/>
                <w:szCs w:val="18"/>
                <w:lang w:val="hy-AM"/>
              </w:rPr>
              <w:t>:</w:t>
            </w:r>
          </w:p>
          <w:p w14:paraId="0C5ED6DF" w14:textId="77777777" w:rsidR="00344E47" w:rsidRPr="00FE4566" w:rsidRDefault="00344E47" w:rsidP="00344E47">
            <w:pPr>
              <w:pStyle w:val="ListParagraph"/>
              <w:numPr>
                <w:ilvl w:val="0"/>
                <w:numId w:val="29"/>
              </w:numPr>
              <w:spacing w:after="0" w:line="276" w:lineRule="auto"/>
              <w:jc w:val="left"/>
              <w:rPr>
                <w:rFonts w:asciiTheme="minorHAnsi" w:hAnsiTheme="minorHAnsi" w:cstheme="minorHAnsi"/>
                <w:sz w:val="18"/>
                <w:szCs w:val="18"/>
                <w:lang w:val="hy-AM"/>
              </w:rPr>
            </w:pPr>
            <w:r w:rsidRPr="000C7C6C">
              <w:rPr>
                <w:rFonts w:asciiTheme="minorHAnsi" w:hAnsiTheme="minorHAnsi" w:cstheme="minorHAnsi"/>
                <w:sz w:val="18"/>
                <w:szCs w:val="18"/>
                <w:lang w:val="hy-AM"/>
              </w:rPr>
              <w:t>Խի</w:t>
            </w:r>
            <w:r>
              <w:rPr>
                <w:rFonts w:asciiTheme="minorHAnsi" w:hAnsiTheme="minorHAnsi" w:cstheme="minorHAnsi"/>
                <w:sz w:val="18"/>
                <w:szCs w:val="18"/>
                <w:lang w:val="hy-AM"/>
              </w:rPr>
              <w:t>ս</w:t>
            </w:r>
            <w:r w:rsidRPr="000C7C6C">
              <w:rPr>
                <w:rFonts w:asciiTheme="minorHAnsi" w:hAnsiTheme="minorHAnsi" w:cstheme="minorHAnsi"/>
                <w:sz w:val="18"/>
                <w:szCs w:val="18"/>
                <w:lang w:val="hy-AM"/>
              </w:rPr>
              <w:t>տ սոցիալական աղքատության, հաշմանդամության և հարատևած դժվարությունների այլ պատճառների համակենտրոնացված սոցիալական խնդիրներ</w:t>
            </w:r>
            <w:r>
              <w:rPr>
                <w:rFonts w:asciiTheme="minorHAnsi" w:hAnsiTheme="minorHAnsi" w:cstheme="minorHAnsi"/>
                <w:sz w:val="18"/>
                <w:szCs w:val="18"/>
                <w:lang w:val="hy-AM"/>
              </w:rPr>
              <w:t xml:space="preserve">՝ </w:t>
            </w:r>
            <w:r w:rsidRPr="000C7C6C">
              <w:rPr>
                <w:rFonts w:asciiTheme="minorHAnsi" w:hAnsiTheme="minorHAnsi" w:cstheme="minorHAnsi"/>
                <w:sz w:val="18"/>
                <w:szCs w:val="18"/>
                <w:lang w:val="hy-AM"/>
              </w:rPr>
              <w:t>որոնք ի վերջո առաջացնում են բնակչության բացառու</w:t>
            </w:r>
            <w:r>
              <w:rPr>
                <w:rFonts w:asciiTheme="minorHAnsi" w:hAnsiTheme="minorHAnsi" w:cstheme="minorHAnsi"/>
                <w:sz w:val="18"/>
                <w:szCs w:val="18"/>
                <w:lang w:val="hy-AM"/>
              </w:rPr>
              <w:t xml:space="preserve">մ </w:t>
            </w:r>
            <w:r w:rsidRPr="000C7C6C">
              <w:rPr>
                <w:rFonts w:asciiTheme="minorHAnsi" w:hAnsiTheme="minorHAnsi" w:cstheme="minorHAnsi"/>
                <w:sz w:val="18"/>
                <w:szCs w:val="18"/>
                <w:lang w:val="hy-AM"/>
              </w:rPr>
              <w:t xml:space="preserve"> և մարգինալացում:</w:t>
            </w:r>
          </w:p>
        </w:tc>
      </w:tr>
      <w:tr w:rsidR="00344E47" w:rsidRPr="00F350CD" w14:paraId="594DD19E" w14:textId="77777777" w:rsidTr="00344E47">
        <w:tc>
          <w:tcPr>
            <w:tcW w:w="9016" w:type="dxa"/>
            <w:gridSpan w:val="2"/>
          </w:tcPr>
          <w:p w14:paraId="36DFA38F" w14:textId="77777777" w:rsidR="00344E47" w:rsidRDefault="00344E47" w:rsidP="00344E47">
            <w:pPr>
              <w:spacing w:after="0"/>
              <w:jc w:val="center"/>
              <w:rPr>
                <w:rFonts w:asciiTheme="minorHAnsi" w:hAnsiTheme="minorHAnsi" w:cstheme="minorHAnsi"/>
                <w:b/>
                <w:bCs/>
                <w:i/>
                <w:iCs/>
                <w:sz w:val="18"/>
                <w:szCs w:val="18"/>
                <w:lang w:val="en-GB"/>
              </w:rPr>
            </w:pPr>
            <w:r>
              <w:rPr>
                <w:rFonts w:asciiTheme="minorHAnsi" w:hAnsiTheme="minorHAnsi" w:cstheme="minorHAnsi"/>
                <w:b/>
                <w:bCs/>
                <w:i/>
                <w:iCs/>
                <w:sz w:val="18"/>
                <w:szCs w:val="18"/>
                <w:lang w:val="hy-AM"/>
              </w:rPr>
              <w:t>Շրջակա միջավայրի պաշտպանություն</w:t>
            </w:r>
          </w:p>
          <w:p w14:paraId="3C9272E0" w14:textId="77777777" w:rsidR="00344E47" w:rsidRPr="00F350CD" w:rsidRDefault="00344E47" w:rsidP="00344E47">
            <w:pPr>
              <w:spacing w:after="0"/>
              <w:jc w:val="center"/>
              <w:rPr>
                <w:rFonts w:asciiTheme="minorHAnsi" w:hAnsiTheme="minorHAnsi" w:cstheme="minorHAnsi"/>
                <w:b/>
                <w:bCs/>
                <w:i/>
                <w:iCs/>
                <w:sz w:val="18"/>
                <w:szCs w:val="18"/>
                <w:lang w:val="en-GB"/>
              </w:rPr>
            </w:pPr>
          </w:p>
        </w:tc>
      </w:tr>
      <w:tr w:rsidR="00344E47" w:rsidRPr="00F350CD" w14:paraId="05E01FE4" w14:textId="77777777" w:rsidTr="00344E47">
        <w:tc>
          <w:tcPr>
            <w:tcW w:w="4510" w:type="dxa"/>
          </w:tcPr>
          <w:p w14:paraId="196F76DD" w14:textId="77777777" w:rsidR="00344E47" w:rsidRDefault="00344E47" w:rsidP="00344E47">
            <w:pPr>
              <w:pStyle w:val="ListParagraph"/>
              <w:numPr>
                <w:ilvl w:val="0"/>
                <w:numId w:val="29"/>
              </w:numPr>
              <w:spacing w:after="0" w:line="276" w:lineRule="auto"/>
              <w:jc w:val="left"/>
              <w:rPr>
                <w:rFonts w:asciiTheme="minorHAnsi" w:hAnsiTheme="minorHAnsi" w:cstheme="minorHAnsi"/>
                <w:sz w:val="18"/>
                <w:szCs w:val="18"/>
                <w:lang w:val="en-GB"/>
              </w:rPr>
            </w:pPr>
            <w:r w:rsidRPr="005E0825">
              <w:rPr>
                <w:rFonts w:asciiTheme="minorHAnsi" w:hAnsiTheme="minorHAnsi" w:cstheme="minorHAnsi"/>
                <w:sz w:val="18"/>
                <w:szCs w:val="18"/>
                <w:lang w:val="hy-AM"/>
              </w:rPr>
              <w:t>Միջազգային լավ պրակտիկայի և ժամանակակից տեխնոլոգիական և կառավարման լուծումների առկայություն ՝ բնական ակտիվների կայունությունը ապահովելու համար</w:t>
            </w:r>
            <w:r>
              <w:rPr>
                <w:rFonts w:asciiTheme="minorHAnsi" w:hAnsiTheme="minorHAnsi" w:cstheme="minorHAnsi"/>
                <w:sz w:val="18"/>
                <w:szCs w:val="18"/>
                <w:lang w:val="hy-AM"/>
              </w:rPr>
              <w:t>,</w:t>
            </w:r>
            <w:r w:rsidRPr="005E0825">
              <w:rPr>
                <w:rFonts w:asciiTheme="minorHAnsi" w:hAnsiTheme="minorHAnsi" w:cstheme="minorHAnsi"/>
                <w:sz w:val="18"/>
                <w:szCs w:val="18"/>
                <w:lang w:val="hy-AM"/>
              </w:rPr>
              <w:t xml:space="preserve"> </w:t>
            </w:r>
            <w:r w:rsidRPr="005E0825">
              <w:rPr>
                <w:rFonts w:asciiTheme="minorHAnsi" w:hAnsiTheme="minorHAnsi" w:cstheme="minorHAnsi"/>
                <w:sz w:val="18"/>
                <w:szCs w:val="18"/>
                <w:lang w:val="hy-AM"/>
              </w:rPr>
              <w:lastRenderedPageBreak/>
              <w:t>միաժամանակ տնտեսական առավելությունները ուժեղացնելով</w:t>
            </w:r>
            <w:r>
              <w:rPr>
                <w:rFonts w:asciiTheme="minorHAnsi" w:hAnsiTheme="minorHAnsi" w:cstheme="minorHAnsi"/>
                <w:sz w:val="18"/>
                <w:szCs w:val="18"/>
                <w:lang w:val="hy-AM"/>
              </w:rPr>
              <w:t>՝</w:t>
            </w:r>
            <w:r w:rsidRPr="005E0825">
              <w:rPr>
                <w:rFonts w:asciiTheme="minorHAnsi" w:hAnsiTheme="minorHAnsi" w:cstheme="minorHAnsi"/>
                <w:sz w:val="18"/>
                <w:szCs w:val="18"/>
                <w:lang w:val="hy-AM"/>
              </w:rPr>
              <w:t xml:space="preserve"> թույլ տալով արագ առաջընթաց Հայաստանի մարզերում:</w:t>
            </w:r>
          </w:p>
          <w:p w14:paraId="642FB54E" w14:textId="77777777" w:rsidR="00344E47" w:rsidRPr="00665ED2" w:rsidRDefault="00344E47" w:rsidP="00344E47">
            <w:pPr>
              <w:pStyle w:val="ListParagraph"/>
              <w:numPr>
                <w:ilvl w:val="0"/>
                <w:numId w:val="29"/>
              </w:numPr>
              <w:spacing w:after="0" w:line="276" w:lineRule="auto"/>
              <w:jc w:val="left"/>
              <w:rPr>
                <w:rFonts w:asciiTheme="minorHAnsi" w:hAnsiTheme="minorHAnsi" w:cstheme="minorHAnsi"/>
                <w:sz w:val="18"/>
                <w:szCs w:val="18"/>
                <w:lang w:val="en-GB"/>
              </w:rPr>
            </w:pPr>
            <w:r>
              <w:rPr>
                <w:rFonts w:asciiTheme="minorHAnsi" w:hAnsiTheme="minorHAnsi" w:cstheme="minorHAnsi"/>
                <w:sz w:val="18"/>
                <w:szCs w:val="18"/>
                <w:lang w:val="hy-AM"/>
              </w:rPr>
              <w:t>Մարզերի բնակչության իրազեկվածության աճ՝ բնական ռեսուրսների կայուն օգտագործման և դրանց պահպանության անհրաժեշտության վերաբերյալ։</w:t>
            </w:r>
          </w:p>
        </w:tc>
        <w:tc>
          <w:tcPr>
            <w:tcW w:w="4506" w:type="dxa"/>
          </w:tcPr>
          <w:p w14:paraId="154B53F2" w14:textId="77777777" w:rsidR="00344E47" w:rsidRPr="00D6555D" w:rsidRDefault="00344E47" w:rsidP="00344E47">
            <w:pPr>
              <w:pStyle w:val="ListParagraph"/>
              <w:numPr>
                <w:ilvl w:val="0"/>
                <w:numId w:val="29"/>
              </w:numPr>
              <w:spacing w:after="0" w:line="276" w:lineRule="auto"/>
              <w:jc w:val="left"/>
              <w:rPr>
                <w:rFonts w:asciiTheme="minorHAnsi" w:hAnsiTheme="minorHAnsi" w:cstheme="minorHAnsi"/>
                <w:sz w:val="18"/>
                <w:szCs w:val="18"/>
                <w:lang w:val="en-GB"/>
              </w:rPr>
            </w:pPr>
            <w:r w:rsidRPr="005E0825">
              <w:rPr>
                <w:rFonts w:asciiTheme="minorHAnsi" w:hAnsiTheme="minorHAnsi" w:cstheme="minorHAnsi"/>
                <w:sz w:val="18"/>
                <w:szCs w:val="18"/>
                <w:lang w:val="hy-AM"/>
              </w:rPr>
              <w:lastRenderedPageBreak/>
              <w:t>Արտաքին ռիսկերի և մարտահրավերների (կլիմայի փոփոխություն, գերբնակեցում, ռեսուրսների սպառում և այլն) աճ</w:t>
            </w:r>
            <w:r>
              <w:rPr>
                <w:rFonts w:asciiTheme="minorHAnsi" w:hAnsiTheme="minorHAnsi" w:cstheme="minorHAnsi"/>
                <w:sz w:val="18"/>
                <w:szCs w:val="18"/>
                <w:lang w:val="hy-AM"/>
              </w:rPr>
              <w:t>՝</w:t>
            </w:r>
            <w:r w:rsidRPr="005E0825">
              <w:rPr>
                <w:rFonts w:asciiTheme="minorHAnsi" w:hAnsiTheme="minorHAnsi" w:cstheme="minorHAnsi"/>
                <w:sz w:val="18"/>
                <w:szCs w:val="18"/>
                <w:lang w:val="hy-AM"/>
              </w:rPr>
              <w:t xml:space="preserve"> զուգորդվ</w:t>
            </w:r>
            <w:r>
              <w:rPr>
                <w:rFonts w:asciiTheme="minorHAnsi" w:hAnsiTheme="minorHAnsi" w:cstheme="minorHAnsi"/>
                <w:sz w:val="18"/>
                <w:szCs w:val="18"/>
                <w:lang w:val="hy-AM"/>
              </w:rPr>
              <w:t xml:space="preserve">ած </w:t>
            </w:r>
            <w:r w:rsidRPr="005E0825">
              <w:rPr>
                <w:rFonts w:asciiTheme="minorHAnsi" w:hAnsiTheme="minorHAnsi" w:cstheme="minorHAnsi"/>
                <w:sz w:val="18"/>
                <w:szCs w:val="18"/>
                <w:lang w:val="hy-AM"/>
              </w:rPr>
              <w:t>ցածր ճկունությ</w:t>
            </w:r>
            <w:r>
              <w:rPr>
                <w:rFonts w:asciiTheme="minorHAnsi" w:hAnsiTheme="minorHAnsi" w:cstheme="minorHAnsi"/>
                <w:sz w:val="18"/>
                <w:szCs w:val="18"/>
                <w:lang w:val="hy-AM"/>
              </w:rPr>
              <w:t xml:space="preserve">ամբ, ինչը </w:t>
            </w:r>
            <w:r w:rsidRPr="005E0825">
              <w:rPr>
                <w:rFonts w:asciiTheme="minorHAnsi" w:hAnsiTheme="minorHAnsi" w:cstheme="minorHAnsi"/>
                <w:sz w:val="18"/>
                <w:szCs w:val="18"/>
                <w:lang w:val="hy-AM"/>
              </w:rPr>
              <w:t>հանգեց</w:t>
            </w:r>
            <w:r>
              <w:rPr>
                <w:rFonts w:asciiTheme="minorHAnsi" w:hAnsiTheme="minorHAnsi" w:cstheme="minorHAnsi"/>
                <w:sz w:val="18"/>
                <w:szCs w:val="18"/>
                <w:lang w:val="hy-AM"/>
              </w:rPr>
              <w:t xml:space="preserve">ում է </w:t>
            </w:r>
            <w:r w:rsidRPr="005E0825">
              <w:rPr>
                <w:rFonts w:asciiTheme="minorHAnsi" w:hAnsiTheme="minorHAnsi" w:cstheme="minorHAnsi"/>
                <w:sz w:val="18"/>
                <w:szCs w:val="18"/>
                <w:lang w:val="hy-AM"/>
              </w:rPr>
              <w:t xml:space="preserve"> բարձր </w:t>
            </w:r>
            <w:r w:rsidRPr="005E0825">
              <w:rPr>
                <w:rFonts w:asciiTheme="minorHAnsi" w:hAnsiTheme="minorHAnsi" w:cstheme="minorHAnsi"/>
                <w:sz w:val="18"/>
                <w:szCs w:val="18"/>
                <w:lang w:val="hy-AM"/>
              </w:rPr>
              <w:lastRenderedPageBreak/>
              <w:t>տնտեսական և բնապահպանական ծախսերի (օրինակ ՝ էներգիայի ցածր արդյունավետության և վերականգնվող աղբյուրների ցածր օգտագործման), և</w:t>
            </w:r>
            <w:r>
              <w:rPr>
                <w:rFonts w:asciiTheme="minorHAnsi" w:hAnsiTheme="minorHAnsi" w:cstheme="minorHAnsi"/>
                <w:sz w:val="18"/>
                <w:szCs w:val="18"/>
                <w:lang w:val="hy-AM"/>
              </w:rPr>
              <w:t xml:space="preserve"> ի վերջո </w:t>
            </w:r>
            <w:r w:rsidRPr="005E0825">
              <w:rPr>
                <w:rFonts w:asciiTheme="minorHAnsi" w:hAnsiTheme="minorHAnsi" w:cstheme="minorHAnsi"/>
                <w:sz w:val="18"/>
                <w:szCs w:val="18"/>
                <w:lang w:val="hy-AM"/>
              </w:rPr>
              <w:t>սահմանափակ</w:t>
            </w:r>
            <w:r>
              <w:rPr>
                <w:rFonts w:asciiTheme="minorHAnsi" w:hAnsiTheme="minorHAnsi" w:cstheme="minorHAnsi"/>
                <w:sz w:val="18"/>
                <w:szCs w:val="18"/>
                <w:lang w:val="hy-AM"/>
              </w:rPr>
              <w:t xml:space="preserve">ում </w:t>
            </w:r>
            <w:r w:rsidRPr="005E0825">
              <w:rPr>
                <w:rFonts w:asciiTheme="minorHAnsi" w:hAnsiTheme="minorHAnsi" w:cstheme="minorHAnsi"/>
                <w:sz w:val="18"/>
                <w:szCs w:val="18"/>
                <w:lang w:val="hy-AM"/>
              </w:rPr>
              <w:t>տնտեսական և սոցիալական նպաստների համար  ակտիվներ</w:t>
            </w:r>
            <w:r>
              <w:rPr>
                <w:rFonts w:asciiTheme="minorHAnsi" w:hAnsiTheme="minorHAnsi" w:cstheme="minorHAnsi"/>
                <w:sz w:val="18"/>
                <w:szCs w:val="18"/>
                <w:lang w:val="hy-AM"/>
              </w:rPr>
              <w:t>ի օգտագործումը</w:t>
            </w:r>
            <w:r w:rsidRPr="005E0825">
              <w:rPr>
                <w:rFonts w:asciiTheme="minorHAnsi" w:hAnsiTheme="minorHAnsi" w:cstheme="minorHAnsi"/>
                <w:sz w:val="18"/>
                <w:szCs w:val="18"/>
                <w:lang w:val="hy-AM"/>
              </w:rPr>
              <w:t>:</w:t>
            </w:r>
          </w:p>
        </w:tc>
      </w:tr>
      <w:tr w:rsidR="00344E47" w:rsidRPr="00F350CD" w14:paraId="09AE379D" w14:textId="77777777" w:rsidTr="00344E47">
        <w:tc>
          <w:tcPr>
            <w:tcW w:w="9016" w:type="dxa"/>
            <w:gridSpan w:val="2"/>
          </w:tcPr>
          <w:p w14:paraId="0234316B" w14:textId="77777777" w:rsidR="00344E47" w:rsidRDefault="00344E47" w:rsidP="00344E47">
            <w:pPr>
              <w:spacing w:after="0"/>
              <w:jc w:val="center"/>
              <w:rPr>
                <w:rFonts w:asciiTheme="minorHAnsi" w:hAnsiTheme="minorHAnsi" w:cstheme="minorHAnsi"/>
                <w:b/>
                <w:bCs/>
                <w:i/>
                <w:iCs/>
                <w:sz w:val="18"/>
                <w:szCs w:val="18"/>
                <w:lang w:val="hy-AM"/>
              </w:rPr>
            </w:pPr>
            <w:r w:rsidRPr="00F231F1">
              <w:rPr>
                <w:rFonts w:asciiTheme="minorHAnsi" w:hAnsiTheme="minorHAnsi" w:cstheme="minorHAnsi"/>
                <w:b/>
                <w:bCs/>
                <w:i/>
                <w:iCs/>
                <w:sz w:val="18"/>
                <w:szCs w:val="18"/>
                <w:lang w:val="hy-AM"/>
              </w:rPr>
              <w:lastRenderedPageBreak/>
              <w:t>Հետազոտություն</w:t>
            </w:r>
            <w:r>
              <w:rPr>
                <w:rFonts w:asciiTheme="minorHAnsi" w:hAnsiTheme="minorHAnsi" w:cstheme="minorHAnsi"/>
                <w:b/>
                <w:bCs/>
                <w:i/>
                <w:iCs/>
                <w:sz w:val="18"/>
                <w:szCs w:val="18"/>
                <w:lang w:val="hy-AM"/>
              </w:rPr>
              <w:t xml:space="preserve"> </w:t>
            </w:r>
            <w:r w:rsidRPr="00F231F1">
              <w:rPr>
                <w:rFonts w:asciiTheme="minorHAnsi" w:hAnsiTheme="minorHAnsi" w:cstheme="minorHAnsi"/>
                <w:b/>
                <w:bCs/>
                <w:i/>
                <w:iCs/>
                <w:sz w:val="18"/>
                <w:szCs w:val="18"/>
                <w:lang w:val="hy-AM"/>
              </w:rPr>
              <w:t xml:space="preserve"> և նորարարություն</w:t>
            </w:r>
            <w:r>
              <w:rPr>
                <w:rFonts w:asciiTheme="minorHAnsi" w:hAnsiTheme="minorHAnsi" w:cstheme="minorHAnsi"/>
                <w:b/>
                <w:bCs/>
                <w:i/>
                <w:iCs/>
                <w:sz w:val="18"/>
                <w:szCs w:val="18"/>
                <w:lang w:val="hy-AM"/>
              </w:rPr>
              <w:t xml:space="preserve">  (սմարթ</w:t>
            </w:r>
            <w:r w:rsidRPr="00F231F1">
              <w:rPr>
                <w:rFonts w:asciiTheme="minorHAnsi" w:hAnsiTheme="minorHAnsi" w:cstheme="minorHAnsi"/>
                <w:b/>
                <w:bCs/>
                <w:i/>
                <w:iCs/>
                <w:sz w:val="18"/>
                <w:szCs w:val="18"/>
                <w:lang w:val="hy-AM"/>
              </w:rPr>
              <w:t xml:space="preserve"> մասնագիտացման համատեքստում)</w:t>
            </w:r>
          </w:p>
          <w:p w14:paraId="27588334" w14:textId="77777777" w:rsidR="00344E47" w:rsidRPr="00F350CD" w:rsidRDefault="00344E47" w:rsidP="00344E47">
            <w:pPr>
              <w:spacing w:after="0"/>
              <w:jc w:val="center"/>
              <w:rPr>
                <w:rFonts w:asciiTheme="minorHAnsi" w:hAnsiTheme="minorHAnsi" w:cstheme="minorHAnsi"/>
                <w:b/>
                <w:bCs/>
                <w:i/>
                <w:iCs/>
                <w:sz w:val="18"/>
                <w:szCs w:val="18"/>
                <w:lang w:val="en-GB"/>
              </w:rPr>
            </w:pPr>
          </w:p>
        </w:tc>
      </w:tr>
      <w:tr w:rsidR="00344E47" w:rsidRPr="00B307DB" w14:paraId="1EFF117F" w14:textId="77777777" w:rsidTr="00344E47">
        <w:tc>
          <w:tcPr>
            <w:tcW w:w="4510" w:type="dxa"/>
          </w:tcPr>
          <w:p w14:paraId="7B9844B8" w14:textId="77777777" w:rsidR="00344E47" w:rsidRDefault="00344E47" w:rsidP="00344E47">
            <w:pPr>
              <w:pStyle w:val="ListParagraph"/>
              <w:numPr>
                <w:ilvl w:val="0"/>
                <w:numId w:val="29"/>
              </w:numPr>
              <w:spacing w:after="0" w:line="276" w:lineRule="auto"/>
              <w:jc w:val="left"/>
              <w:rPr>
                <w:rFonts w:asciiTheme="minorHAnsi" w:hAnsiTheme="minorHAnsi" w:cstheme="minorHAnsi"/>
                <w:sz w:val="18"/>
                <w:szCs w:val="18"/>
                <w:lang w:val="en-GB"/>
              </w:rPr>
            </w:pPr>
            <w:r w:rsidRPr="000B4F5F">
              <w:rPr>
                <w:rFonts w:asciiTheme="minorHAnsi" w:hAnsiTheme="minorHAnsi" w:cstheme="minorHAnsi"/>
                <w:sz w:val="18"/>
                <w:szCs w:val="18"/>
                <w:lang w:val="hy-AM"/>
              </w:rPr>
              <w:t>Գաղափարնե</w:t>
            </w:r>
            <w:r>
              <w:rPr>
                <w:rFonts w:asciiTheme="minorHAnsi" w:hAnsiTheme="minorHAnsi" w:cstheme="minorHAnsi"/>
                <w:sz w:val="18"/>
                <w:szCs w:val="18"/>
                <w:lang w:val="hy-AM"/>
              </w:rPr>
              <w:t xml:space="preserve">րի և արտաքին փորձի առկայություն՝ </w:t>
            </w:r>
            <w:r w:rsidRPr="000B4F5F">
              <w:rPr>
                <w:rFonts w:asciiTheme="minorHAnsi" w:hAnsiTheme="minorHAnsi" w:cstheme="minorHAnsi"/>
                <w:sz w:val="18"/>
                <w:szCs w:val="18"/>
                <w:lang w:val="hy-AM"/>
              </w:rPr>
              <w:t xml:space="preserve"> բարե</w:t>
            </w:r>
            <w:r>
              <w:rPr>
                <w:rFonts w:asciiTheme="minorHAnsi" w:hAnsiTheme="minorHAnsi" w:cstheme="minorHAnsi"/>
                <w:sz w:val="18"/>
                <w:szCs w:val="18"/>
                <w:lang w:val="hy-AM"/>
              </w:rPr>
              <w:t xml:space="preserve">փոխելու </w:t>
            </w:r>
            <w:r w:rsidRPr="000B4F5F">
              <w:rPr>
                <w:rFonts w:asciiTheme="minorHAnsi" w:hAnsiTheme="minorHAnsi" w:cstheme="minorHAnsi"/>
                <w:sz w:val="18"/>
                <w:szCs w:val="18"/>
                <w:lang w:val="hy-AM"/>
              </w:rPr>
              <w:t>ինստիտուտներ</w:t>
            </w:r>
            <w:r>
              <w:rPr>
                <w:rFonts w:asciiTheme="minorHAnsi" w:hAnsiTheme="minorHAnsi" w:cstheme="minorHAnsi"/>
                <w:sz w:val="18"/>
                <w:szCs w:val="18"/>
                <w:lang w:val="hy-AM"/>
              </w:rPr>
              <w:t xml:space="preserve">ը և ակտիվացնելու </w:t>
            </w:r>
            <w:r w:rsidRPr="000B4F5F">
              <w:rPr>
                <w:rFonts w:asciiTheme="minorHAnsi" w:hAnsiTheme="minorHAnsi" w:cstheme="minorHAnsi"/>
                <w:sz w:val="18"/>
                <w:szCs w:val="18"/>
                <w:lang w:val="hy-AM"/>
              </w:rPr>
              <w:t xml:space="preserve">համագործակցությունը հետազոտական և նորարարական ոլորտում, </w:t>
            </w:r>
            <w:r>
              <w:rPr>
                <w:rFonts w:asciiTheme="minorHAnsi" w:hAnsiTheme="minorHAnsi" w:cstheme="minorHAnsi"/>
                <w:sz w:val="18"/>
                <w:szCs w:val="18"/>
                <w:lang w:val="hy-AM"/>
              </w:rPr>
              <w:t>ինչը կ</w:t>
            </w:r>
            <w:r w:rsidRPr="000B4F5F">
              <w:rPr>
                <w:rFonts w:asciiTheme="minorHAnsi" w:hAnsiTheme="minorHAnsi" w:cstheme="minorHAnsi"/>
                <w:sz w:val="18"/>
                <w:szCs w:val="18"/>
                <w:lang w:val="hy-AM"/>
              </w:rPr>
              <w:t>լուծ</w:t>
            </w:r>
            <w:r>
              <w:rPr>
                <w:rFonts w:asciiTheme="minorHAnsi" w:hAnsiTheme="minorHAnsi" w:cstheme="minorHAnsi"/>
                <w:sz w:val="18"/>
                <w:szCs w:val="18"/>
                <w:lang w:val="hy-AM"/>
              </w:rPr>
              <w:t xml:space="preserve">ի </w:t>
            </w:r>
            <w:r w:rsidRPr="000B4F5F">
              <w:rPr>
                <w:rFonts w:asciiTheme="minorHAnsi" w:hAnsiTheme="minorHAnsi" w:cstheme="minorHAnsi"/>
                <w:sz w:val="18"/>
                <w:szCs w:val="18"/>
                <w:lang w:val="hy-AM"/>
              </w:rPr>
              <w:t xml:space="preserve">հիմնական կառուցվածքային և կատարողական թերությունները և </w:t>
            </w:r>
            <w:r>
              <w:rPr>
                <w:rFonts w:asciiTheme="minorHAnsi" w:hAnsiTheme="minorHAnsi" w:cstheme="minorHAnsi"/>
                <w:sz w:val="18"/>
                <w:szCs w:val="18"/>
                <w:lang w:val="hy-AM"/>
              </w:rPr>
              <w:t xml:space="preserve">կբարելավի ռեգիոնալ </w:t>
            </w:r>
            <w:r w:rsidRPr="000B4F5F">
              <w:rPr>
                <w:rFonts w:asciiTheme="minorHAnsi" w:hAnsiTheme="minorHAnsi" w:cstheme="minorHAnsi"/>
                <w:sz w:val="18"/>
                <w:szCs w:val="18"/>
                <w:lang w:val="hy-AM"/>
              </w:rPr>
              <w:t xml:space="preserve"> բնակչության և տնտեսությունների նորարարականության ընդհանուր մակարդակը:</w:t>
            </w:r>
            <w:r>
              <w:rPr>
                <w:rFonts w:asciiTheme="minorHAnsi" w:hAnsiTheme="minorHAnsi" w:cstheme="minorHAnsi"/>
                <w:sz w:val="18"/>
                <w:szCs w:val="18"/>
                <w:lang w:val="en-GB"/>
              </w:rPr>
              <w:t xml:space="preserve"> </w:t>
            </w:r>
          </w:p>
          <w:p w14:paraId="1B913A03" w14:textId="77777777" w:rsidR="00344E47" w:rsidRDefault="00344E47" w:rsidP="00344E47">
            <w:pPr>
              <w:pStyle w:val="ListParagraph"/>
              <w:numPr>
                <w:ilvl w:val="0"/>
                <w:numId w:val="29"/>
              </w:numPr>
              <w:spacing w:after="0" w:line="276" w:lineRule="auto"/>
              <w:jc w:val="left"/>
              <w:rPr>
                <w:rFonts w:asciiTheme="minorHAnsi" w:hAnsiTheme="minorHAnsi" w:cstheme="minorHAnsi"/>
                <w:sz w:val="18"/>
                <w:szCs w:val="18"/>
                <w:lang w:val="en-GB"/>
              </w:rPr>
            </w:pPr>
            <w:r>
              <w:rPr>
                <w:rFonts w:asciiTheme="minorHAnsi" w:hAnsiTheme="minorHAnsi" w:cstheme="minorHAnsi"/>
                <w:sz w:val="18"/>
                <w:szCs w:val="18"/>
                <w:lang w:val="hy-AM"/>
              </w:rPr>
              <w:t>Հետագա առաջընթաց ՏԶ քաղաքականության մեջ, որը հնարավոր է հարակից կառույցները բարեփոխելով և կառուցողականորեն օգտագործելով արտաքին աջակցությունը, որը հասանելի է ԵՄ, այլ դոնորների և միջազգային ֆինանսական ինստիտուտների կողմից։</w:t>
            </w:r>
          </w:p>
          <w:p w14:paraId="2D6B3F9C" w14:textId="77777777" w:rsidR="00344E47" w:rsidRPr="00F350CD" w:rsidRDefault="00344E47" w:rsidP="00344E47">
            <w:pPr>
              <w:pStyle w:val="ListParagraph"/>
              <w:numPr>
                <w:ilvl w:val="0"/>
                <w:numId w:val="29"/>
              </w:numPr>
              <w:spacing w:after="0" w:line="276" w:lineRule="auto"/>
              <w:jc w:val="left"/>
              <w:rPr>
                <w:rFonts w:asciiTheme="minorHAnsi" w:hAnsiTheme="minorHAnsi" w:cstheme="minorHAnsi"/>
                <w:sz w:val="18"/>
                <w:szCs w:val="18"/>
                <w:lang w:val="en-GB"/>
              </w:rPr>
            </w:pPr>
            <w:r>
              <w:rPr>
                <w:rFonts w:asciiTheme="minorHAnsi" w:hAnsiTheme="minorHAnsi" w:cstheme="minorHAnsi"/>
                <w:sz w:val="18"/>
                <w:szCs w:val="18"/>
                <w:lang w:val="hy-AM"/>
              </w:rPr>
              <w:t>Սմարթ</w:t>
            </w:r>
            <w:r w:rsidRPr="008D0DD6">
              <w:rPr>
                <w:rFonts w:asciiTheme="minorHAnsi" w:hAnsiTheme="minorHAnsi" w:cstheme="minorHAnsi"/>
                <w:sz w:val="18"/>
                <w:szCs w:val="18"/>
                <w:lang w:val="hy-AM"/>
              </w:rPr>
              <w:t xml:space="preserve"> մասնագիտացման մոտեցմա</w:t>
            </w:r>
            <w:r>
              <w:rPr>
                <w:rFonts w:asciiTheme="minorHAnsi" w:hAnsiTheme="minorHAnsi" w:cstheme="minorHAnsi"/>
                <w:sz w:val="18"/>
                <w:szCs w:val="18"/>
                <w:lang w:val="hy-AM"/>
              </w:rPr>
              <w:t>ն ներքո  փորձաքննության հասանելիություն</w:t>
            </w:r>
            <w:r w:rsidRPr="008D0DD6">
              <w:rPr>
                <w:rFonts w:asciiTheme="minorHAnsi" w:hAnsiTheme="minorHAnsi" w:cstheme="minorHAnsi"/>
                <w:sz w:val="18"/>
                <w:szCs w:val="18"/>
                <w:lang w:val="hy-AM"/>
              </w:rPr>
              <w:t>`</w:t>
            </w:r>
            <w:r>
              <w:rPr>
                <w:rFonts w:asciiTheme="minorHAnsi" w:hAnsiTheme="minorHAnsi" w:cstheme="minorHAnsi"/>
                <w:sz w:val="18"/>
                <w:szCs w:val="18"/>
                <w:lang w:val="hy-AM"/>
              </w:rPr>
              <w:t xml:space="preserve"> </w:t>
            </w:r>
            <w:r w:rsidRPr="008D0DD6">
              <w:rPr>
                <w:rFonts w:asciiTheme="minorHAnsi" w:hAnsiTheme="minorHAnsi" w:cstheme="minorHAnsi"/>
                <w:sz w:val="18"/>
                <w:szCs w:val="18"/>
                <w:lang w:val="hy-AM"/>
              </w:rPr>
              <w:t>առաջնորդելու առավել հեռանկարային առաջնահերթ ոլորտների զարգացումը որպես մրցունակության և կառուցվածքային</w:t>
            </w:r>
            <w:r>
              <w:rPr>
                <w:rFonts w:asciiTheme="minorHAnsi" w:hAnsiTheme="minorHAnsi" w:cstheme="minorHAnsi"/>
                <w:sz w:val="18"/>
                <w:szCs w:val="18"/>
                <w:lang w:val="hy-AM"/>
              </w:rPr>
              <w:t xml:space="preserve"> </w:t>
            </w:r>
            <w:r w:rsidRPr="008D0DD6">
              <w:rPr>
                <w:rFonts w:asciiTheme="minorHAnsi" w:hAnsiTheme="minorHAnsi" w:cstheme="minorHAnsi"/>
                <w:sz w:val="18"/>
                <w:szCs w:val="18"/>
                <w:lang w:val="hy-AM"/>
              </w:rPr>
              <w:t xml:space="preserve"> փոփոխությունների շարժիչներ</w:t>
            </w:r>
            <w:r>
              <w:rPr>
                <w:rFonts w:asciiTheme="minorHAnsi" w:hAnsiTheme="minorHAnsi" w:cstheme="minorHAnsi"/>
                <w:sz w:val="18"/>
                <w:szCs w:val="18"/>
                <w:lang w:val="hy-AM"/>
              </w:rPr>
              <w:t xml:space="preserve">, ներգրավելով բոլոր շրջանները  </w:t>
            </w:r>
            <w:r w:rsidRPr="008D0DD6">
              <w:rPr>
                <w:rFonts w:asciiTheme="minorHAnsi" w:hAnsiTheme="minorHAnsi" w:cstheme="minorHAnsi"/>
                <w:sz w:val="18"/>
                <w:szCs w:val="18"/>
                <w:lang w:val="hy-AM"/>
              </w:rPr>
              <w:t>իրենց էնդոգեն ակտիվների և հմտությունների համա</w:t>
            </w:r>
            <w:r>
              <w:rPr>
                <w:rFonts w:asciiTheme="minorHAnsi" w:hAnsiTheme="minorHAnsi" w:cstheme="minorHAnsi"/>
                <w:sz w:val="18"/>
                <w:szCs w:val="18"/>
                <w:lang w:val="hy-AM"/>
              </w:rPr>
              <w:t>պատասխան</w:t>
            </w:r>
            <w:r w:rsidRPr="008D0DD6">
              <w:rPr>
                <w:rFonts w:asciiTheme="minorHAnsi" w:hAnsiTheme="minorHAnsi" w:cstheme="minorHAnsi"/>
                <w:sz w:val="18"/>
                <w:szCs w:val="18"/>
                <w:lang w:val="hy-AM"/>
              </w:rPr>
              <w:t>:</w:t>
            </w:r>
          </w:p>
        </w:tc>
        <w:tc>
          <w:tcPr>
            <w:tcW w:w="4506" w:type="dxa"/>
          </w:tcPr>
          <w:p w14:paraId="06741832" w14:textId="77777777" w:rsidR="00344E47" w:rsidRPr="00D3166F" w:rsidRDefault="00344E47" w:rsidP="00344E47">
            <w:pPr>
              <w:pStyle w:val="ListParagraph"/>
              <w:numPr>
                <w:ilvl w:val="0"/>
                <w:numId w:val="29"/>
              </w:numPr>
              <w:spacing w:after="0" w:line="276" w:lineRule="auto"/>
              <w:jc w:val="left"/>
              <w:rPr>
                <w:rFonts w:asciiTheme="minorHAnsi" w:hAnsiTheme="minorHAnsi" w:cstheme="minorHAnsi"/>
                <w:sz w:val="18"/>
                <w:szCs w:val="18"/>
                <w:lang w:val="hy-AM"/>
              </w:rPr>
            </w:pPr>
            <w:r w:rsidRPr="00D3166F">
              <w:rPr>
                <w:rFonts w:asciiTheme="minorHAnsi" w:hAnsiTheme="minorHAnsi" w:cstheme="minorHAnsi"/>
                <w:sz w:val="18"/>
                <w:szCs w:val="18"/>
                <w:lang w:val="hy-AM"/>
              </w:rPr>
              <w:t xml:space="preserve">Հետազոտական և նորարարական ոլորտի շարունակական </w:t>
            </w:r>
            <w:r>
              <w:rPr>
                <w:rFonts w:asciiTheme="minorHAnsi" w:hAnsiTheme="minorHAnsi" w:cstheme="minorHAnsi"/>
                <w:sz w:val="18"/>
                <w:szCs w:val="18"/>
                <w:lang w:val="hy-AM"/>
              </w:rPr>
              <w:t xml:space="preserve">բաժանում՝ </w:t>
            </w:r>
            <w:r w:rsidRPr="00D3166F">
              <w:rPr>
                <w:rFonts w:asciiTheme="minorHAnsi" w:hAnsiTheme="minorHAnsi" w:cstheme="minorHAnsi"/>
                <w:sz w:val="18"/>
                <w:szCs w:val="18"/>
                <w:lang w:val="hy-AM"/>
              </w:rPr>
              <w:t xml:space="preserve"> գործնական տնտեսական և սոցիալական ծրագրերից</w:t>
            </w:r>
            <w:r>
              <w:rPr>
                <w:rFonts w:asciiTheme="minorHAnsi" w:hAnsiTheme="minorHAnsi" w:cstheme="minorHAnsi"/>
                <w:sz w:val="18"/>
                <w:szCs w:val="18"/>
                <w:lang w:val="hy-AM"/>
              </w:rPr>
              <w:t>,</w:t>
            </w:r>
            <w:r w:rsidRPr="00D3166F">
              <w:rPr>
                <w:rFonts w:asciiTheme="minorHAnsi" w:hAnsiTheme="minorHAnsi" w:cstheme="minorHAnsi"/>
                <w:sz w:val="18"/>
                <w:szCs w:val="18"/>
                <w:lang w:val="hy-AM"/>
              </w:rPr>
              <w:t xml:space="preserve"> և անբավարար ռեսուրսներ</w:t>
            </w:r>
            <w:r>
              <w:rPr>
                <w:rFonts w:asciiTheme="minorHAnsi" w:hAnsiTheme="minorHAnsi" w:cstheme="minorHAnsi"/>
                <w:sz w:val="18"/>
                <w:szCs w:val="18"/>
                <w:lang w:val="hy-AM"/>
              </w:rPr>
              <w:t xml:space="preserve"> հատկացում </w:t>
            </w:r>
            <w:r>
              <w:rPr>
                <w:rFonts w:asciiTheme="minorHAnsi" w:hAnsiTheme="minorHAnsi" w:cstheme="minorHAnsi"/>
                <w:sz w:val="18"/>
                <w:szCs w:val="18"/>
                <w:lang w:val="hy-AM"/>
              </w:rPr>
              <w:br/>
              <w:t>Հ և Ն և Ն</w:t>
            </w:r>
            <w:r w:rsidRPr="00D3166F">
              <w:rPr>
                <w:rFonts w:asciiTheme="minorHAnsi" w:hAnsiTheme="minorHAnsi" w:cstheme="minorHAnsi"/>
                <w:sz w:val="18"/>
                <w:szCs w:val="18"/>
                <w:lang w:val="hy-AM"/>
              </w:rPr>
              <w:t>- ին:</w:t>
            </w:r>
          </w:p>
          <w:p w14:paraId="2ED0E572" w14:textId="77777777" w:rsidR="00344E47" w:rsidRPr="00C323F6" w:rsidRDefault="00344E47" w:rsidP="00344E47">
            <w:pPr>
              <w:pStyle w:val="ListParagraph"/>
              <w:numPr>
                <w:ilvl w:val="0"/>
                <w:numId w:val="29"/>
              </w:numPr>
              <w:spacing w:after="0" w:line="276" w:lineRule="auto"/>
              <w:jc w:val="left"/>
              <w:rPr>
                <w:rFonts w:asciiTheme="minorHAnsi" w:hAnsiTheme="minorHAnsi" w:cstheme="minorHAnsi"/>
                <w:sz w:val="18"/>
                <w:szCs w:val="18"/>
                <w:lang w:val="hy-AM"/>
              </w:rPr>
            </w:pPr>
            <w:r w:rsidRPr="00043908">
              <w:rPr>
                <w:rFonts w:asciiTheme="minorHAnsi" w:hAnsiTheme="minorHAnsi" w:cstheme="minorHAnsi"/>
                <w:sz w:val="18"/>
                <w:szCs w:val="18"/>
                <w:lang w:val="hy-AM"/>
              </w:rPr>
              <w:t>Հա</w:t>
            </w:r>
            <w:r>
              <w:rPr>
                <w:rFonts w:asciiTheme="minorHAnsi" w:hAnsiTheme="minorHAnsi" w:cstheme="minorHAnsi"/>
                <w:sz w:val="18"/>
                <w:szCs w:val="18"/>
                <w:lang w:val="hy-AM"/>
              </w:rPr>
              <w:t xml:space="preserve">նրային </w:t>
            </w:r>
            <w:r w:rsidRPr="00043908">
              <w:rPr>
                <w:rFonts w:asciiTheme="minorHAnsi" w:hAnsiTheme="minorHAnsi" w:cstheme="minorHAnsi"/>
                <w:sz w:val="18"/>
                <w:szCs w:val="18"/>
                <w:lang w:val="hy-AM"/>
              </w:rPr>
              <w:t xml:space="preserve"> վարչակազմ (հատկապես քաղաքական</w:t>
            </w:r>
            <w:r>
              <w:rPr>
                <w:rFonts w:asciiTheme="minorHAnsi" w:hAnsiTheme="minorHAnsi" w:cstheme="minorHAnsi"/>
                <w:sz w:val="18"/>
                <w:szCs w:val="18"/>
                <w:lang w:val="hy-AM"/>
              </w:rPr>
              <w:t>ություն մշակողները</w:t>
            </w:r>
            <w:r w:rsidRPr="00043908">
              <w:rPr>
                <w:rFonts w:asciiTheme="minorHAnsi" w:hAnsiTheme="minorHAnsi" w:cstheme="minorHAnsi"/>
                <w:sz w:val="18"/>
                <w:szCs w:val="18"/>
                <w:lang w:val="hy-AM"/>
              </w:rPr>
              <w:t xml:space="preserve">) ռազմավարական համակարգողի և </w:t>
            </w:r>
            <w:r>
              <w:rPr>
                <w:rFonts w:asciiTheme="minorHAnsi" w:hAnsiTheme="minorHAnsi" w:cstheme="minorHAnsi"/>
                <w:sz w:val="18"/>
                <w:szCs w:val="18"/>
                <w:lang w:val="hy-AM"/>
              </w:rPr>
              <w:t xml:space="preserve">մոտիվատորի դերը չընդունող, բոլոր քառակողոմ </w:t>
            </w:r>
            <w:r w:rsidRPr="00043908">
              <w:rPr>
                <w:rFonts w:asciiTheme="minorHAnsi" w:hAnsiTheme="minorHAnsi" w:cstheme="minorHAnsi"/>
                <w:sz w:val="18"/>
                <w:szCs w:val="18"/>
                <w:lang w:val="hy-AM"/>
              </w:rPr>
              <w:t xml:space="preserve">գործընկերներին </w:t>
            </w:r>
            <w:r>
              <w:rPr>
                <w:rFonts w:asciiTheme="minorHAnsi" w:hAnsiTheme="minorHAnsi" w:cstheme="minorHAnsi"/>
                <w:sz w:val="18"/>
                <w:szCs w:val="18"/>
                <w:lang w:val="hy-AM"/>
              </w:rPr>
              <w:t xml:space="preserve">չընդգրկող՝ որոնք խթանում են </w:t>
            </w:r>
            <w:r w:rsidRPr="00043908">
              <w:rPr>
                <w:rFonts w:asciiTheme="minorHAnsi" w:hAnsiTheme="minorHAnsi" w:cstheme="minorHAnsi"/>
                <w:sz w:val="18"/>
                <w:szCs w:val="18"/>
                <w:lang w:val="hy-AM"/>
              </w:rPr>
              <w:t xml:space="preserve"> համաձայնեցված, ընտ</w:t>
            </w:r>
            <w:r>
              <w:rPr>
                <w:rFonts w:asciiTheme="minorHAnsi" w:hAnsiTheme="minorHAnsi" w:cstheme="minorHAnsi"/>
                <w:sz w:val="18"/>
                <w:szCs w:val="18"/>
                <w:lang w:val="hy-AM"/>
              </w:rPr>
              <w:t>րված սմարթ մասնագիտությունները</w:t>
            </w:r>
            <w:r w:rsidRPr="00043908">
              <w:rPr>
                <w:rFonts w:asciiTheme="minorHAnsi" w:hAnsiTheme="minorHAnsi" w:cstheme="minorHAnsi"/>
                <w:sz w:val="18"/>
                <w:szCs w:val="18"/>
                <w:lang w:val="hy-AM"/>
              </w:rPr>
              <w:t>:</w:t>
            </w:r>
          </w:p>
        </w:tc>
      </w:tr>
      <w:tr w:rsidR="00344E47" w:rsidRPr="00B307DB" w14:paraId="00446074" w14:textId="77777777" w:rsidTr="00344E47">
        <w:tc>
          <w:tcPr>
            <w:tcW w:w="9016" w:type="dxa"/>
            <w:gridSpan w:val="2"/>
          </w:tcPr>
          <w:p w14:paraId="7992C009" w14:textId="77777777" w:rsidR="00344E47" w:rsidRDefault="00344E47" w:rsidP="00344E47">
            <w:pPr>
              <w:pStyle w:val="ListParagraph"/>
              <w:spacing w:after="0"/>
              <w:jc w:val="center"/>
              <w:rPr>
                <w:rFonts w:asciiTheme="minorHAnsi" w:hAnsiTheme="minorHAnsi" w:cstheme="minorHAnsi"/>
                <w:b/>
                <w:bCs/>
                <w:i/>
                <w:iCs/>
                <w:sz w:val="18"/>
                <w:szCs w:val="18"/>
                <w:lang w:val="hy-AM"/>
              </w:rPr>
            </w:pPr>
            <w:r w:rsidRPr="00BC40B2">
              <w:rPr>
                <w:rFonts w:asciiTheme="minorHAnsi" w:hAnsiTheme="minorHAnsi" w:cstheme="minorHAnsi"/>
                <w:b/>
                <w:bCs/>
                <w:i/>
                <w:iCs/>
                <w:sz w:val="18"/>
                <w:szCs w:val="18"/>
                <w:lang w:val="hy-AM"/>
              </w:rPr>
              <w:t>Տարած</w:t>
            </w:r>
            <w:r>
              <w:rPr>
                <w:rFonts w:asciiTheme="minorHAnsi" w:hAnsiTheme="minorHAnsi" w:cstheme="minorHAnsi"/>
                <w:b/>
                <w:bCs/>
                <w:i/>
                <w:iCs/>
                <w:sz w:val="18"/>
                <w:szCs w:val="18"/>
                <w:lang w:val="hy-AM"/>
              </w:rPr>
              <w:t xml:space="preserve">քային </w:t>
            </w:r>
            <w:r w:rsidRPr="00BC40B2">
              <w:rPr>
                <w:rFonts w:asciiTheme="minorHAnsi" w:hAnsiTheme="minorHAnsi" w:cstheme="minorHAnsi"/>
                <w:b/>
                <w:bCs/>
                <w:i/>
                <w:iCs/>
                <w:sz w:val="18"/>
                <w:szCs w:val="18"/>
                <w:lang w:val="hy-AM"/>
              </w:rPr>
              <w:t xml:space="preserve"> զարգացման կառավարում և </w:t>
            </w:r>
            <w:r>
              <w:rPr>
                <w:rFonts w:asciiTheme="minorHAnsi" w:hAnsiTheme="minorHAnsi" w:cstheme="minorHAnsi"/>
                <w:b/>
                <w:bCs/>
                <w:i/>
                <w:iCs/>
                <w:sz w:val="18"/>
                <w:szCs w:val="18"/>
                <w:lang w:val="hy-AM"/>
              </w:rPr>
              <w:t xml:space="preserve">առնչվող </w:t>
            </w:r>
            <w:r w:rsidRPr="00BC40B2">
              <w:rPr>
                <w:rFonts w:asciiTheme="minorHAnsi" w:hAnsiTheme="minorHAnsi" w:cstheme="minorHAnsi"/>
                <w:b/>
                <w:bCs/>
                <w:i/>
                <w:iCs/>
                <w:sz w:val="18"/>
                <w:szCs w:val="18"/>
                <w:lang w:val="hy-AM"/>
              </w:rPr>
              <w:t>հարցեր</w:t>
            </w:r>
          </w:p>
          <w:p w14:paraId="3A4EE8C3" w14:textId="5E7CECBC" w:rsidR="00554624" w:rsidRPr="00C323F6" w:rsidRDefault="00554624" w:rsidP="00344E47">
            <w:pPr>
              <w:pStyle w:val="ListParagraph"/>
              <w:spacing w:after="0"/>
              <w:jc w:val="center"/>
              <w:rPr>
                <w:rFonts w:asciiTheme="minorHAnsi" w:hAnsiTheme="minorHAnsi" w:cstheme="minorHAnsi"/>
                <w:b/>
                <w:bCs/>
                <w:i/>
                <w:iCs/>
                <w:sz w:val="18"/>
                <w:szCs w:val="18"/>
                <w:lang w:val="hy-AM"/>
              </w:rPr>
            </w:pPr>
          </w:p>
        </w:tc>
      </w:tr>
      <w:tr w:rsidR="00344E47" w:rsidRPr="00B307DB" w14:paraId="38DFD99B" w14:textId="77777777" w:rsidTr="00344E47">
        <w:tc>
          <w:tcPr>
            <w:tcW w:w="4510" w:type="dxa"/>
          </w:tcPr>
          <w:p w14:paraId="5A34ECEC" w14:textId="77777777" w:rsidR="00344E47" w:rsidRDefault="00344E47" w:rsidP="00344E47">
            <w:pPr>
              <w:pStyle w:val="ListParagraph"/>
              <w:numPr>
                <w:ilvl w:val="0"/>
                <w:numId w:val="29"/>
              </w:numPr>
              <w:spacing w:after="0" w:line="276" w:lineRule="auto"/>
              <w:jc w:val="left"/>
              <w:rPr>
                <w:rFonts w:asciiTheme="minorHAnsi" w:hAnsiTheme="minorHAnsi" w:cstheme="minorHAnsi"/>
                <w:sz w:val="18"/>
                <w:szCs w:val="18"/>
                <w:lang w:val="hy-AM"/>
              </w:rPr>
            </w:pPr>
            <w:r w:rsidRPr="00F16FDD">
              <w:rPr>
                <w:rFonts w:asciiTheme="minorHAnsi" w:hAnsiTheme="minorHAnsi" w:cstheme="minorHAnsi"/>
                <w:sz w:val="18"/>
                <w:szCs w:val="18"/>
                <w:lang w:val="hy-AM"/>
              </w:rPr>
              <w:t xml:space="preserve">Արտաքին ֆինանսական և տեխնիկական աջակցության հասանելիություն,  և կարողությունների զարգացում </w:t>
            </w:r>
            <w:r>
              <w:rPr>
                <w:rFonts w:asciiTheme="minorHAnsi" w:hAnsiTheme="minorHAnsi" w:cstheme="minorHAnsi"/>
                <w:sz w:val="18"/>
                <w:szCs w:val="18"/>
                <w:lang w:val="hy-AM"/>
              </w:rPr>
              <w:t xml:space="preserve">՝ շարունակելով տզ </w:t>
            </w:r>
            <w:r w:rsidRPr="00F16FDD">
              <w:rPr>
                <w:rFonts w:asciiTheme="minorHAnsi" w:hAnsiTheme="minorHAnsi" w:cstheme="minorHAnsi"/>
                <w:sz w:val="18"/>
                <w:szCs w:val="18"/>
                <w:lang w:val="hy-AM"/>
              </w:rPr>
              <w:t xml:space="preserve"> բարեփոխումները արտաքին աջակցության կապիտալիզացիայով</w:t>
            </w:r>
            <w:r>
              <w:rPr>
                <w:rFonts w:asciiTheme="minorHAnsi" w:hAnsiTheme="minorHAnsi" w:cstheme="minorHAnsi"/>
                <w:sz w:val="18"/>
                <w:szCs w:val="18"/>
                <w:lang w:val="hy-AM"/>
              </w:rPr>
              <w:t>։</w:t>
            </w:r>
          </w:p>
          <w:p w14:paraId="3B720F13" w14:textId="77777777" w:rsidR="00344E47" w:rsidRPr="00E73160" w:rsidRDefault="00344E47" w:rsidP="00344E47">
            <w:pPr>
              <w:pStyle w:val="ListParagraph"/>
              <w:numPr>
                <w:ilvl w:val="0"/>
                <w:numId w:val="29"/>
              </w:numPr>
              <w:spacing w:after="0" w:line="276" w:lineRule="auto"/>
              <w:jc w:val="left"/>
              <w:rPr>
                <w:rFonts w:asciiTheme="minorHAnsi" w:hAnsiTheme="minorHAnsi" w:cstheme="minorHAnsi"/>
                <w:sz w:val="18"/>
                <w:szCs w:val="18"/>
                <w:lang w:val="hy-AM"/>
              </w:rPr>
            </w:pPr>
            <w:r>
              <w:rPr>
                <w:rFonts w:asciiTheme="minorHAnsi" w:hAnsiTheme="minorHAnsi" w:cstheme="minorHAnsi"/>
                <w:sz w:val="18"/>
                <w:szCs w:val="18"/>
                <w:lang w:val="hy-AM"/>
              </w:rPr>
              <w:t>Հասանելի ֆինանսավորման</w:t>
            </w:r>
            <w:r w:rsidRPr="00E73160">
              <w:rPr>
                <w:rFonts w:asciiTheme="minorHAnsi" w:hAnsiTheme="minorHAnsi" w:cstheme="minorHAnsi"/>
                <w:sz w:val="18"/>
                <w:szCs w:val="18"/>
                <w:lang w:val="hy-AM"/>
              </w:rPr>
              <w:t xml:space="preserve"> (</w:t>
            </w:r>
            <w:r>
              <w:rPr>
                <w:rFonts w:asciiTheme="minorHAnsi" w:hAnsiTheme="minorHAnsi" w:cstheme="minorHAnsi"/>
                <w:sz w:val="18"/>
                <w:szCs w:val="18"/>
                <w:lang w:val="hy-AM"/>
              </w:rPr>
              <w:t>ազգային, միջազգային և տեղական; պետական և մասնավոր</w:t>
            </w:r>
            <w:r w:rsidRPr="00E73160">
              <w:rPr>
                <w:rFonts w:asciiTheme="minorHAnsi" w:hAnsiTheme="minorHAnsi" w:cstheme="minorHAnsi"/>
                <w:sz w:val="18"/>
                <w:szCs w:val="18"/>
                <w:lang w:val="hy-AM"/>
              </w:rPr>
              <w:t>)</w:t>
            </w:r>
            <w:r>
              <w:rPr>
                <w:rFonts w:asciiTheme="minorHAnsi" w:hAnsiTheme="minorHAnsi" w:cstheme="minorHAnsi"/>
                <w:sz w:val="18"/>
                <w:szCs w:val="18"/>
                <w:lang w:val="hy-AM"/>
              </w:rPr>
              <w:t xml:space="preserve"> համախմբում՝ դրանք ծրագրերին հաապատասխան ծախսելու և ֆինանսավորման </w:t>
            </w:r>
            <w:r w:rsidRPr="00060ED8">
              <w:rPr>
                <w:rFonts w:asciiTheme="minorHAnsi" w:hAnsiTheme="minorHAnsi" w:cstheme="minorHAnsi"/>
                <w:sz w:val="18"/>
                <w:szCs w:val="18"/>
                <w:lang w:val="hy-AM"/>
              </w:rPr>
              <w:t>(</w:t>
            </w:r>
            <w:r>
              <w:rPr>
                <w:rFonts w:asciiTheme="minorHAnsi" w:hAnsiTheme="minorHAnsi" w:cstheme="minorHAnsi"/>
                <w:sz w:val="18"/>
                <w:szCs w:val="18"/>
                <w:lang w:val="hy-AM"/>
              </w:rPr>
              <w:t>կիսա</w:t>
            </w:r>
            <w:r w:rsidRPr="00060ED8">
              <w:rPr>
                <w:rFonts w:asciiTheme="minorHAnsi" w:hAnsiTheme="minorHAnsi" w:cstheme="minorHAnsi"/>
                <w:sz w:val="18"/>
                <w:szCs w:val="18"/>
                <w:lang w:val="hy-AM"/>
              </w:rPr>
              <w:t>)</w:t>
            </w:r>
            <w:r>
              <w:rPr>
                <w:rFonts w:asciiTheme="minorHAnsi" w:hAnsiTheme="minorHAnsi" w:cstheme="minorHAnsi"/>
                <w:sz w:val="18"/>
                <w:szCs w:val="18"/>
                <w:lang w:val="hy-AM"/>
              </w:rPr>
              <w:t xml:space="preserve"> մրցակցային բաշխման միջոցով։</w:t>
            </w:r>
          </w:p>
          <w:p w14:paraId="21B91F00" w14:textId="77777777" w:rsidR="00344E47" w:rsidRPr="000E2F4B" w:rsidRDefault="00344E47" w:rsidP="00344E47">
            <w:pPr>
              <w:pStyle w:val="ListParagraph"/>
              <w:numPr>
                <w:ilvl w:val="0"/>
                <w:numId w:val="29"/>
              </w:numPr>
              <w:spacing w:after="0" w:line="276" w:lineRule="auto"/>
              <w:jc w:val="left"/>
              <w:rPr>
                <w:rFonts w:asciiTheme="minorHAnsi" w:hAnsiTheme="minorHAnsi" w:cstheme="minorHAnsi"/>
                <w:sz w:val="18"/>
                <w:szCs w:val="18"/>
                <w:lang w:val="hy-AM"/>
              </w:rPr>
            </w:pPr>
            <w:r>
              <w:rPr>
                <w:rFonts w:asciiTheme="minorHAnsi" w:hAnsiTheme="minorHAnsi" w:cstheme="minorHAnsi"/>
                <w:sz w:val="18"/>
                <w:szCs w:val="18"/>
                <w:lang w:val="hy-AM"/>
              </w:rPr>
              <w:t xml:space="preserve">Տարածքային կառավարման բարեփոխումը </w:t>
            </w:r>
            <w:r w:rsidRPr="000E2F4B">
              <w:rPr>
                <w:rFonts w:asciiTheme="minorHAnsi" w:hAnsiTheme="minorHAnsi" w:cstheme="minorHAnsi"/>
                <w:sz w:val="18"/>
                <w:szCs w:val="18"/>
                <w:lang w:val="hy-AM"/>
              </w:rPr>
              <w:t>(համայնքների հետագա խոշորացում)</w:t>
            </w:r>
            <w:r>
              <w:rPr>
                <w:rFonts w:asciiTheme="minorHAnsi" w:hAnsiTheme="minorHAnsi" w:cstheme="minorHAnsi"/>
                <w:sz w:val="18"/>
                <w:szCs w:val="18"/>
                <w:lang w:val="hy-AM"/>
              </w:rPr>
              <w:t>՝ որպես ընդլայնված համայնքային և միջհամայնքային մակարդակում ավելի լայն  մակարդակի կոմպլեքս, սոցիալ-տնտեսական միջամտություններ ներդնելու մեխանիզմ։</w:t>
            </w:r>
          </w:p>
        </w:tc>
        <w:tc>
          <w:tcPr>
            <w:tcW w:w="4506" w:type="dxa"/>
          </w:tcPr>
          <w:p w14:paraId="55E70755" w14:textId="77777777" w:rsidR="00344E47" w:rsidRPr="00D63FAB" w:rsidRDefault="00344E47" w:rsidP="00344E47">
            <w:pPr>
              <w:pStyle w:val="ListParagraph"/>
              <w:numPr>
                <w:ilvl w:val="0"/>
                <w:numId w:val="29"/>
              </w:numPr>
              <w:spacing w:after="0" w:line="276" w:lineRule="auto"/>
              <w:jc w:val="left"/>
              <w:rPr>
                <w:rFonts w:asciiTheme="minorHAnsi" w:hAnsiTheme="minorHAnsi" w:cstheme="minorHAnsi"/>
                <w:sz w:val="18"/>
                <w:szCs w:val="18"/>
                <w:lang w:val="hy-AM"/>
              </w:rPr>
            </w:pPr>
            <w:r w:rsidRPr="00D63FAB">
              <w:rPr>
                <w:rFonts w:asciiTheme="minorHAnsi" w:hAnsiTheme="minorHAnsi" w:cstheme="minorHAnsi"/>
                <w:sz w:val="18"/>
                <w:szCs w:val="18"/>
                <w:lang w:val="hy-AM"/>
              </w:rPr>
              <w:t>Շարունակ</w:t>
            </w:r>
            <w:r>
              <w:rPr>
                <w:rFonts w:asciiTheme="minorHAnsi" w:hAnsiTheme="minorHAnsi" w:cstheme="minorHAnsi"/>
                <w:sz w:val="18"/>
                <w:szCs w:val="18"/>
                <w:lang w:val="hy-AM"/>
              </w:rPr>
              <w:t>ական</w:t>
            </w:r>
            <w:r w:rsidRPr="00D63FAB">
              <w:rPr>
                <w:rFonts w:asciiTheme="minorHAnsi" w:hAnsiTheme="minorHAnsi" w:cstheme="minorHAnsi"/>
                <w:sz w:val="18"/>
                <w:szCs w:val="18"/>
                <w:lang w:val="hy-AM"/>
              </w:rPr>
              <w:t xml:space="preserve"> լարված հարաբերությունները հարևան երկրների հետ ՝ բացասաբար ազդելով որոշ տարած</w:t>
            </w:r>
            <w:r>
              <w:rPr>
                <w:rFonts w:asciiTheme="minorHAnsi" w:hAnsiTheme="minorHAnsi" w:cstheme="minorHAnsi"/>
                <w:sz w:val="18"/>
                <w:szCs w:val="18"/>
                <w:lang w:val="hy-AM"/>
              </w:rPr>
              <w:t xml:space="preserve">քների </w:t>
            </w:r>
            <w:r w:rsidRPr="00D63FAB">
              <w:rPr>
                <w:rFonts w:asciiTheme="minorHAnsi" w:hAnsiTheme="minorHAnsi" w:cstheme="minorHAnsi"/>
                <w:sz w:val="18"/>
                <w:szCs w:val="18"/>
                <w:lang w:val="hy-AM"/>
              </w:rPr>
              <w:t xml:space="preserve"> և հատկապես սահմանամերձ շրջանների զարգացման հեռանկարների վրա:</w:t>
            </w:r>
          </w:p>
          <w:p w14:paraId="1B113AE5" w14:textId="77777777" w:rsidR="00344E47" w:rsidRPr="00D63FAB" w:rsidRDefault="00344E47" w:rsidP="00344E47">
            <w:pPr>
              <w:pStyle w:val="ListParagraph"/>
              <w:numPr>
                <w:ilvl w:val="0"/>
                <w:numId w:val="29"/>
              </w:numPr>
              <w:spacing w:after="0" w:line="276" w:lineRule="auto"/>
              <w:jc w:val="left"/>
              <w:rPr>
                <w:rFonts w:asciiTheme="minorHAnsi" w:hAnsiTheme="minorHAnsi" w:cstheme="minorHAnsi"/>
                <w:sz w:val="18"/>
                <w:szCs w:val="18"/>
                <w:lang w:val="hy-AM"/>
              </w:rPr>
            </w:pPr>
            <w:r w:rsidRPr="00D63FAB">
              <w:rPr>
                <w:rFonts w:asciiTheme="minorHAnsi" w:hAnsiTheme="minorHAnsi" w:cstheme="minorHAnsi"/>
                <w:sz w:val="18"/>
                <w:szCs w:val="18"/>
                <w:lang w:val="hy-AM"/>
              </w:rPr>
              <w:t>Տարած</w:t>
            </w:r>
            <w:r>
              <w:rPr>
                <w:rFonts w:asciiTheme="minorHAnsi" w:hAnsiTheme="minorHAnsi" w:cstheme="minorHAnsi"/>
                <w:sz w:val="18"/>
                <w:szCs w:val="18"/>
                <w:lang w:val="hy-AM"/>
              </w:rPr>
              <w:t xml:space="preserve">քային </w:t>
            </w:r>
            <w:r w:rsidRPr="00D63FAB">
              <w:rPr>
                <w:rFonts w:asciiTheme="minorHAnsi" w:hAnsiTheme="minorHAnsi" w:cstheme="minorHAnsi"/>
                <w:sz w:val="18"/>
                <w:szCs w:val="18"/>
                <w:lang w:val="hy-AM"/>
              </w:rPr>
              <w:t xml:space="preserve"> և տեղական դերակատարների լիարժեք ներգրավվածության բացակայություն ավելի </w:t>
            </w:r>
            <w:r>
              <w:rPr>
                <w:rFonts w:asciiTheme="minorHAnsi" w:hAnsiTheme="minorHAnsi" w:cstheme="minorHAnsi"/>
                <w:sz w:val="18"/>
                <w:szCs w:val="18"/>
                <w:lang w:val="hy-AM"/>
              </w:rPr>
              <w:t xml:space="preserve">լայնածավալ, ինտեգրված, հնարավորինս </w:t>
            </w:r>
            <w:r w:rsidRPr="00D63FAB">
              <w:rPr>
                <w:rFonts w:asciiTheme="minorHAnsi" w:hAnsiTheme="minorHAnsi" w:cstheme="minorHAnsi"/>
                <w:sz w:val="18"/>
                <w:szCs w:val="18"/>
                <w:lang w:val="hy-AM"/>
              </w:rPr>
              <w:t xml:space="preserve">համատեղ մշակված և իրականացված նախագծերում, որոնք կարող են ունենալ նշանակալի </w:t>
            </w:r>
            <w:r>
              <w:rPr>
                <w:rFonts w:asciiTheme="minorHAnsi" w:hAnsiTheme="minorHAnsi" w:cstheme="minorHAnsi"/>
                <w:sz w:val="18"/>
                <w:szCs w:val="18"/>
                <w:lang w:val="hy-AM"/>
              </w:rPr>
              <w:t xml:space="preserve">ռեգիոնալ </w:t>
            </w:r>
            <w:r w:rsidRPr="00D63FAB">
              <w:rPr>
                <w:rFonts w:asciiTheme="minorHAnsi" w:hAnsiTheme="minorHAnsi" w:cstheme="minorHAnsi"/>
                <w:sz w:val="18"/>
                <w:szCs w:val="18"/>
                <w:lang w:val="hy-AM"/>
              </w:rPr>
              <w:t>ազդեցություն</w:t>
            </w:r>
            <w:r>
              <w:rPr>
                <w:rFonts w:asciiTheme="minorHAnsi" w:hAnsiTheme="minorHAnsi" w:cstheme="minorHAnsi"/>
                <w:sz w:val="18"/>
                <w:szCs w:val="18"/>
                <w:lang w:val="hy-AM"/>
              </w:rPr>
              <w:t xml:space="preserve">՝ </w:t>
            </w:r>
            <w:r w:rsidRPr="00D63FAB">
              <w:rPr>
                <w:rFonts w:asciiTheme="minorHAnsi" w:hAnsiTheme="minorHAnsi" w:cstheme="minorHAnsi"/>
                <w:sz w:val="18"/>
                <w:szCs w:val="18"/>
                <w:lang w:val="hy-AM"/>
              </w:rPr>
              <w:t xml:space="preserve">խիստ ցրված և </w:t>
            </w:r>
            <w:r>
              <w:rPr>
                <w:rFonts w:asciiTheme="minorHAnsi" w:hAnsiTheme="minorHAnsi" w:cstheme="minorHAnsi"/>
                <w:sz w:val="18"/>
                <w:szCs w:val="18"/>
                <w:lang w:val="hy-AM"/>
              </w:rPr>
              <w:t xml:space="preserve">ոչ </w:t>
            </w:r>
            <w:r w:rsidRPr="00D63FAB">
              <w:rPr>
                <w:rFonts w:asciiTheme="minorHAnsi" w:hAnsiTheme="minorHAnsi" w:cstheme="minorHAnsi"/>
                <w:sz w:val="18"/>
                <w:szCs w:val="18"/>
                <w:lang w:val="hy-AM"/>
              </w:rPr>
              <w:t>կենտրոնացած միջամտություններ:</w:t>
            </w:r>
          </w:p>
          <w:p w14:paraId="7F0D360F" w14:textId="77777777" w:rsidR="00344E47" w:rsidRPr="000E2F4B" w:rsidRDefault="00344E47" w:rsidP="00344E47">
            <w:pPr>
              <w:pStyle w:val="ListParagraph"/>
              <w:numPr>
                <w:ilvl w:val="0"/>
                <w:numId w:val="29"/>
              </w:numPr>
              <w:spacing w:after="0" w:line="276" w:lineRule="auto"/>
              <w:jc w:val="left"/>
              <w:rPr>
                <w:rFonts w:asciiTheme="minorHAnsi" w:hAnsiTheme="minorHAnsi" w:cstheme="minorHAnsi"/>
                <w:sz w:val="18"/>
                <w:szCs w:val="18"/>
                <w:lang w:val="hy-AM"/>
              </w:rPr>
            </w:pPr>
            <w:r w:rsidRPr="003502A6">
              <w:rPr>
                <w:rFonts w:asciiTheme="minorHAnsi" w:hAnsiTheme="minorHAnsi" w:cstheme="minorHAnsi"/>
                <w:sz w:val="18"/>
                <w:szCs w:val="18"/>
                <w:lang w:val="hy-AM"/>
              </w:rPr>
              <w:t>Տարածքային կառա</w:t>
            </w:r>
            <w:r>
              <w:rPr>
                <w:rFonts w:asciiTheme="minorHAnsi" w:hAnsiTheme="minorHAnsi" w:cstheme="minorHAnsi"/>
                <w:sz w:val="18"/>
                <w:szCs w:val="18"/>
                <w:lang w:val="hy-AM"/>
              </w:rPr>
              <w:t>վարման անարդյունավետ կառույցներ</w:t>
            </w:r>
            <w:r w:rsidRPr="003502A6">
              <w:rPr>
                <w:rFonts w:asciiTheme="minorHAnsi" w:hAnsiTheme="minorHAnsi" w:cstheme="minorHAnsi"/>
                <w:sz w:val="18"/>
                <w:szCs w:val="18"/>
                <w:lang w:val="hy-AM"/>
              </w:rPr>
              <w:t>, ինչպես նաև տարած</w:t>
            </w:r>
            <w:r>
              <w:rPr>
                <w:rFonts w:asciiTheme="minorHAnsi" w:hAnsiTheme="minorHAnsi" w:cstheme="minorHAnsi"/>
                <w:sz w:val="18"/>
                <w:szCs w:val="18"/>
                <w:lang w:val="hy-AM"/>
              </w:rPr>
              <w:t xml:space="preserve">քային </w:t>
            </w:r>
            <w:r w:rsidRPr="003502A6">
              <w:rPr>
                <w:rFonts w:asciiTheme="minorHAnsi" w:hAnsiTheme="minorHAnsi" w:cstheme="minorHAnsi"/>
                <w:sz w:val="18"/>
                <w:szCs w:val="18"/>
                <w:lang w:val="hy-AM"/>
              </w:rPr>
              <w:t xml:space="preserve"> և տեղական զարգացման</w:t>
            </w:r>
            <w:r>
              <w:rPr>
                <w:rFonts w:asciiTheme="minorHAnsi" w:hAnsiTheme="minorHAnsi" w:cstheme="minorHAnsi"/>
                <w:sz w:val="18"/>
                <w:szCs w:val="18"/>
                <w:lang w:val="hy-AM"/>
              </w:rPr>
              <w:t xml:space="preserve"> համար</w:t>
            </w:r>
            <w:r w:rsidRPr="003502A6">
              <w:rPr>
                <w:rFonts w:asciiTheme="minorHAnsi" w:hAnsiTheme="minorHAnsi" w:cstheme="minorHAnsi"/>
                <w:sz w:val="18"/>
                <w:szCs w:val="18"/>
                <w:lang w:val="hy-AM"/>
              </w:rPr>
              <w:t xml:space="preserve"> </w:t>
            </w:r>
            <w:r>
              <w:rPr>
                <w:rFonts w:asciiTheme="minorHAnsi" w:hAnsiTheme="minorHAnsi" w:cstheme="minorHAnsi"/>
                <w:sz w:val="18"/>
                <w:szCs w:val="18"/>
                <w:lang w:val="hy-AM"/>
              </w:rPr>
              <w:t>կախվածություն</w:t>
            </w:r>
            <w:r w:rsidRPr="003502A6">
              <w:rPr>
                <w:rFonts w:asciiTheme="minorHAnsi" w:hAnsiTheme="minorHAnsi" w:cstheme="minorHAnsi"/>
                <w:sz w:val="18"/>
                <w:szCs w:val="18"/>
                <w:lang w:val="hy-AM"/>
              </w:rPr>
              <w:t xml:space="preserve"> արտաքին ֆինանսավորումից (</w:t>
            </w:r>
            <w:r>
              <w:rPr>
                <w:rFonts w:asciiTheme="minorHAnsi" w:hAnsiTheme="minorHAnsi" w:cstheme="minorHAnsi"/>
                <w:sz w:val="18"/>
                <w:szCs w:val="18"/>
                <w:lang w:val="hy-AM"/>
              </w:rPr>
              <w:t>բյուջե և դոնորների)։</w:t>
            </w:r>
          </w:p>
        </w:tc>
      </w:tr>
    </w:tbl>
    <w:p w14:paraId="5DA1E9F3" w14:textId="77777777" w:rsidR="00313656" w:rsidRPr="00344E47" w:rsidRDefault="00313656" w:rsidP="00313656">
      <w:pPr>
        <w:rPr>
          <w:rFonts w:asciiTheme="minorHAnsi" w:hAnsiTheme="minorHAnsi" w:cstheme="minorHAnsi"/>
          <w:lang w:val="hy-AM"/>
        </w:rPr>
      </w:pPr>
    </w:p>
    <w:p w14:paraId="011188FC" w14:textId="1036ACBF" w:rsidR="00782EA3" w:rsidRPr="00344E47" w:rsidRDefault="00782EA3">
      <w:pPr>
        <w:rPr>
          <w:rFonts w:asciiTheme="majorHAnsi" w:eastAsiaTheme="majorEastAsia" w:hAnsiTheme="majorHAnsi" w:cstheme="majorBidi"/>
          <w:b/>
          <w:bCs/>
          <w:color w:val="2F5496" w:themeColor="accent1" w:themeShade="BF"/>
          <w:sz w:val="32"/>
          <w:szCs w:val="32"/>
          <w:highlight w:val="yellow"/>
          <w:lang w:val="hy-AM"/>
        </w:rPr>
      </w:pPr>
      <w:r w:rsidRPr="00344E47">
        <w:rPr>
          <w:b/>
          <w:bCs/>
          <w:highlight w:val="yellow"/>
          <w:lang w:val="hy-AM"/>
        </w:rPr>
        <w:br w:type="page"/>
      </w:r>
    </w:p>
    <w:p w14:paraId="0BB3214B" w14:textId="30D1A164" w:rsidR="00D128A0" w:rsidRPr="00344E47" w:rsidRDefault="00344E47" w:rsidP="00344E47">
      <w:pPr>
        <w:pStyle w:val="Heading1"/>
        <w:numPr>
          <w:ilvl w:val="0"/>
          <w:numId w:val="40"/>
        </w:numPr>
        <w:rPr>
          <w:b/>
          <w:bCs/>
          <w:lang w:val="hy-AM"/>
        </w:rPr>
      </w:pPr>
      <w:r w:rsidRPr="00FE78C0">
        <w:rPr>
          <w:rFonts w:ascii="Arial" w:hAnsi="Arial" w:cs="Arial"/>
          <w:b/>
          <w:bCs/>
          <w:lang w:val="hy-AM"/>
        </w:rPr>
        <w:lastRenderedPageBreak/>
        <w:t>Ռազմավարական հայեցակարգ</w:t>
      </w:r>
      <w:r w:rsidRPr="00344E47">
        <w:rPr>
          <w:rFonts w:ascii="Arial" w:hAnsi="Arial" w:cs="Arial"/>
          <w:b/>
          <w:bCs/>
          <w:lang w:val="hy-AM"/>
        </w:rPr>
        <w:t xml:space="preserve">, </w:t>
      </w:r>
      <w:r w:rsidRPr="00FE78C0">
        <w:rPr>
          <w:rFonts w:ascii="Arial" w:hAnsi="Arial" w:cs="Arial"/>
          <w:b/>
          <w:bCs/>
          <w:lang w:val="hy-AM"/>
        </w:rPr>
        <w:t>նպատակներ եվ սկզբունքներ</w:t>
      </w:r>
    </w:p>
    <w:p w14:paraId="7210F177" w14:textId="77777777" w:rsidR="00D128A0" w:rsidRPr="00344E47" w:rsidRDefault="00D128A0" w:rsidP="00D128A0">
      <w:pPr>
        <w:ind w:left="360" w:hanging="360"/>
        <w:rPr>
          <w:rFonts w:asciiTheme="minorHAnsi" w:hAnsiTheme="minorHAnsi" w:cstheme="minorHAnsi"/>
          <w:lang w:val="hy-AM"/>
        </w:rPr>
      </w:pPr>
    </w:p>
    <w:p w14:paraId="4796A0FD" w14:textId="1FAD66E2" w:rsidR="00967BE2" w:rsidRPr="00FE78C0" w:rsidRDefault="00967BE2" w:rsidP="00967BE2">
      <w:pPr>
        <w:rPr>
          <w:rFonts w:ascii="Arial" w:hAnsi="Arial" w:cs="Arial"/>
          <w:lang w:val="hy-AM"/>
        </w:rPr>
      </w:pPr>
      <w:r w:rsidRPr="00FE78C0">
        <w:rPr>
          <w:rFonts w:ascii="Arial" w:hAnsi="Arial" w:cs="Arial"/>
          <w:lang w:val="hy-AM"/>
        </w:rPr>
        <w:t>Տարածքային զարգացման նպատակների և առաջնահերթությունների հիմնական կառուցվածքը վերաբերում է իրավիճակի և քաղաքականության վերանայման միջոցով հայտնաբերված հիմնական խնդիրներին՝ ապահովելով Հայաստանում ՏԶ քաղաքականության «կառավարում ըստ նպատակների» (կառավարմա</w:t>
      </w:r>
      <w:r>
        <w:rPr>
          <w:rFonts w:ascii="Arial" w:hAnsi="Arial" w:cs="Arial"/>
          <w:lang w:val="hy-AM"/>
        </w:rPr>
        <w:t>ն միջոցով արդյունքներ) շրջանակ:</w:t>
      </w:r>
    </w:p>
    <w:p w14:paraId="5D0B536B" w14:textId="77777777" w:rsidR="00C71695" w:rsidRPr="00967BE2" w:rsidRDefault="00C71695" w:rsidP="00782EA3">
      <w:pPr>
        <w:rPr>
          <w:rFonts w:asciiTheme="minorHAnsi" w:hAnsiTheme="minorHAnsi" w:cstheme="minorHAnsi"/>
          <w:lang w:val="hy-AM"/>
        </w:rPr>
      </w:pPr>
    </w:p>
    <w:p w14:paraId="7792C131" w14:textId="679B67E9" w:rsidR="00782EA3" w:rsidRPr="00967BE2" w:rsidRDefault="00967BE2" w:rsidP="00BF4919">
      <w:pPr>
        <w:pStyle w:val="Heading2"/>
        <w:rPr>
          <w:b/>
          <w:bCs/>
          <w:lang w:val="hy-AM"/>
        </w:rPr>
      </w:pPr>
      <w:r>
        <w:rPr>
          <w:b/>
          <w:bCs/>
          <w:lang w:val="hy-AM"/>
        </w:rPr>
        <w:t>Առաքելություն</w:t>
      </w:r>
    </w:p>
    <w:p w14:paraId="3BD23B81" w14:textId="77777777" w:rsidR="00967BE2" w:rsidRPr="00FE78C0" w:rsidRDefault="00967BE2" w:rsidP="00967BE2">
      <w:pPr>
        <w:spacing w:before="120" w:after="120"/>
        <w:contextualSpacing/>
        <w:rPr>
          <w:rFonts w:ascii="Arial" w:hAnsi="Arial" w:cs="Arial"/>
          <w:b/>
          <w:lang w:val="hy-AM"/>
        </w:rPr>
      </w:pPr>
      <w:r w:rsidRPr="00FE78C0">
        <w:rPr>
          <w:rFonts w:ascii="Arial" w:hAnsi="Arial" w:cs="Arial"/>
          <w:b/>
          <w:lang w:val="hy-AM"/>
        </w:rPr>
        <w:t>Տարածքային զարգացման քաղաքականությունը տրամադրում է համահունչ խթաններ՝ Հայաստանի բոլոր մարզերի մրցունակությունը բարելավելու համար, հիմք ընդունելով հատուկ էնդոգեն ներուժը՝ ապահովել սոցիալ-տնտեսական համախմբվածության և շրջակա միջավայրի համաչափության բարձր մակարդակ: Նորարարությունը լայնորեն խթանվում և խրախուսվում է սմարթ մասնագիտացման մոտեցման կիրառմամբ:</w:t>
      </w:r>
    </w:p>
    <w:p w14:paraId="313A2D79" w14:textId="77777777" w:rsidR="00782EA3" w:rsidRPr="00967BE2" w:rsidRDefault="00782EA3" w:rsidP="00782EA3">
      <w:pPr>
        <w:spacing w:before="120" w:after="120"/>
        <w:contextualSpacing/>
        <w:rPr>
          <w:rFonts w:asciiTheme="minorHAnsi" w:hAnsiTheme="minorHAnsi" w:cstheme="minorHAnsi"/>
          <w:lang w:val="hy-AM"/>
        </w:rPr>
      </w:pPr>
    </w:p>
    <w:p w14:paraId="7ACDF269" w14:textId="77777777" w:rsidR="00967BE2" w:rsidRPr="00FE78C0" w:rsidRDefault="00967BE2" w:rsidP="00967BE2">
      <w:pPr>
        <w:spacing w:before="120" w:after="120"/>
        <w:contextualSpacing/>
        <w:rPr>
          <w:rFonts w:ascii="Arial" w:hAnsi="Arial" w:cs="Arial"/>
          <w:lang w:val="hy-AM"/>
        </w:rPr>
      </w:pPr>
      <w:r w:rsidRPr="00FE78C0">
        <w:rPr>
          <w:rFonts w:ascii="Arial" w:hAnsi="Arial" w:cs="Arial"/>
          <w:lang w:val="hy-AM"/>
        </w:rPr>
        <w:t>ՏԶ քաղաքականությունը սերտորեն համակարգվում է կենտրոնական նախարարությունների միջև և իրականացվում է միջազգային, ազգային և ենթաազգային դերակատարների հետ համատեղ:</w:t>
      </w:r>
    </w:p>
    <w:p w14:paraId="38B7E8C3" w14:textId="77777777" w:rsidR="00782EA3" w:rsidRPr="00967BE2" w:rsidRDefault="00782EA3" w:rsidP="00782EA3">
      <w:pPr>
        <w:spacing w:before="120" w:after="120"/>
        <w:contextualSpacing/>
        <w:rPr>
          <w:rFonts w:asciiTheme="minorHAnsi" w:hAnsiTheme="minorHAnsi" w:cstheme="minorHAnsi"/>
          <w:lang w:val="hy-AM"/>
        </w:rPr>
      </w:pPr>
    </w:p>
    <w:p w14:paraId="1ACC3C91" w14:textId="77777777" w:rsidR="00554624" w:rsidRDefault="00554624" w:rsidP="00BF4919">
      <w:pPr>
        <w:pStyle w:val="Heading2"/>
        <w:rPr>
          <w:b/>
          <w:bCs/>
          <w:lang w:val="hy-AM"/>
        </w:rPr>
      </w:pPr>
    </w:p>
    <w:p w14:paraId="026942EE" w14:textId="0DDE0E03" w:rsidR="00782EA3" w:rsidRPr="00967BE2" w:rsidRDefault="00967BE2" w:rsidP="00BF4919">
      <w:pPr>
        <w:pStyle w:val="Heading2"/>
        <w:rPr>
          <w:b/>
          <w:bCs/>
          <w:lang w:val="hy-AM"/>
        </w:rPr>
      </w:pPr>
      <w:r>
        <w:rPr>
          <w:b/>
          <w:bCs/>
          <w:lang w:val="hy-AM"/>
        </w:rPr>
        <w:t>Տեսլական և նպատակներ</w:t>
      </w:r>
    </w:p>
    <w:p w14:paraId="435235E2" w14:textId="77777777" w:rsidR="00967BE2" w:rsidRPr="00967BE2" w:rsidRDefault="00967BE2" w:rsidP="00967BE2">
      <w:pPr>
        <w:rPr>
          <w:rFonts w:ascii="Arial" w:hAnsi="Arial" w:cs="Arial"/>
          <w:lang w:val="hy-AM"/>
        </w:rPr>
      </w:pPr>
      <w:r w:rsidRPr="00967BE2">
        <w:rPr>
          <w:rFonts w:ascii="Arial" w:hAnsi="Arial" w:cs="Arial"/>
          <w:lang w:val="hy-AM"/>
        </w:rPr>
        <w:t>Տարած</w:t>
      </w:r>
      <w:r w:rsidRPr="00880723">
        <w:rPr>
          <w:rFonts w:ascii="Arial" w:hAnsi="Arial" w:cs="Arial"/>
          <w:lang w:val="hy-AM"/>
        </w:rPr>
        <w:t xml:space="preserve">քային </w:t>
      </w:r>
      <w:r w:rsidRPr="00967BE2">
        <w:rPr>
          <w:rFonts w:ascii="Arial" w:hAnsi="Arial" w:cs="Arial"/>
          <w:lang w:val="hy-AM"/>
        </w:rPr>
        <w:t xml:space="preserve"> զարգացումը կառավարվում է </w:t>
      </w:r>
      <w:r w:rsidRPr="00967BE2">
        <w:rPr>
          <w:rFonts w:ascii="Arial" w:hAnsi="Arial" w:cs="Arial"/>
          <w:b/>
          <w:lang w:val="hy-AM"/>
        </w:rPr>
        <w:t>ռազմավարական տեսլականի</w:t>
      </w:r>
      <w:r w:rsidRPr="00967BE2">
        <w:rPr>
          <w:rFonts w:ascii="Arial" w:hAnsi="Arial" w:cs="Arial"/>
          <w:lang w:val="hy-AM"/>
        </w:rPr>
        <w:t xml:space="preserve"> ուղղությամբ.</w:t>
      </w:r>
    </w:p>
    <w:p w14:paraId="03201628" w14:textId="6930AC75" w:rsidR="00782EA3" w:rsidRPr="00967BE2" w:rsidRDefault="00967BE2" w:rsidP="00967BE2">
      <w:pPr>
        <w:rPr>
          <w:rFonts w:asciiTheme="minorHAnsi" w:hAnsiTheme="minorHAnsi" w:cstheme="minorHAnsi"/>
          <w:b/>
          <w:i/>
          <w:iCs/>
          <w:sz w:val="32"/>
          <w:szCs w:val="32"/>
          <w:lang w:val="hy-AM"/>
        </w:rPr>
      </w:pPr>
      <w:r w:rsidRPr="00880723">
        <w:rPr>
          <w:rFonts w:ascii="Arial" w:hAnsi="Arial" w:cs="Arial"/>
          <w:b/>
          <w:i/>
          <w:iCs/>
          <w:sz w:val="32"/>
          <w:szCs w:val="32"/>
          <w:lang w:val="hy-AM"/>
        </w:rPr>
        <w:t>«</w:t>
      </w:r>
      <w:r w:rsidRPr="00967BE2">
        <w:rPr>
          <w:rFonts w:ascii="Arial" w:hAnsi="Arial" w:cs="Arial"/>
          <w:b/>
          <w:i/>
          <w:iCs/>
          <w:sz w:val="32"/>
          <w:szCs w:val="32"/>
          <w:lang w:val="hy-AM"/>
        </w:rPr>
        <w:t>Հայաստանը հաջողակ է մրցունակություն և նորարարություն</w:t>
      </w:r>
      <w:r w:rsidRPr="00880723">
        <w:rPr>
          <w:rFonts w:ascii="Arial" w:hAnsi="Arial" w:cs="Arial"/>
          <w:b/>
          <w:i/>
          <w:iCs/>
          <w:sz w:val="32"/>
          <w:szCs w:val="32"/>
          <w:lang w:val="hy-AM"/>
        </w:rPr>
        <w:t xml:space="preserve"> </w:t>
      </w:r>
      <w:r w:rsidRPr="00967BE2">
        <w:rPr>
          <w:rFonts w:ascii="Arial" w:hAnsi="Arial" w:cs="Arial"/>
          <w:b/>
          <w:i/>
          <w:iCs/>
          <w:sz w:val="32"/>
          <w:szCs w:val="32"/>
          <w:lang w:val="hy-AM"/>
        </w:rPr>
        <w:t xml:space="preserve">կառուցելու </w:t>
      </w:r>
      <w:r w:rsidRPr="00880723">
        <w:rPr>
          <w:rFonts w:ascii="Arial" w:hAnsi="Arial" w:cs="Arial"/>
          <w:b/>
          <w:i/>
          <w:iCs/>
          <w:sz w:val="32"/>
          <w:szCs w:val="32"/>
          <w:lang w:val="hy-AM"/>
        </w:rPr>
        <w:t>և</w:t>
      </w:r>
      <w:r w:rsidRPr="00967BE2">
        <w:rPr>
          <w:rFonts w:ascii="Arial" w:hAnsi="Arial" w:cs="Arial"/>
          <w:b/>
          <w:i/>
          <w:iCs/>
          <w:sz w:val="32"/>
          <w:szCs w:val="32"/>
          <w:lang w:val="hy-AM"/>
        </w:rPr>
        <w:t xml:space="preserve"> </w:t>
      </w:r>
      <w:r w:rsidRPr="00967BE2">
        <w:rPr>
          <w:rFonts w:ascii="Arial" w:hAnsi="Arial" w:cs="Arial"/>
          <w:b/>
          <w:i/>
          <w:iCs/>
          <w:sz w:val="32"/>
          <w:szCs w:val="32"/>
          <w:u w:val="single"/>
          <w:lang w:val="hy-AM"/>
        </w:rPr>
        <w:t>իր բոլոր տարած</w:t>
      </w:r>
      <w:r w:rsidRPr="00880723">
        <w:rPr>
          <w:rFonts w:ascii="Arial" w:hAnsi="Arial" w:cs="Arial"/>
          <w:b/>
          <w:i/>
          <w:iCs/>
          <w:sz w:val="32"/>
          <w:szCs w:val="32"/>
          <w:u w:val="single"/>
          <w:lang w:val="hy-AM"/>
        </w:rPr>
        <w:t>քների</w:t>
      </w:r>
      <w:r w:rsidRPr="00880723">
        <w:rPr>
          <w:rFonts w:ascii="Arial" w:hAnsi="Arial" w:cs="Arial"/>
          <w:b/>
          <w:i/>
          <w:iCs/>
          <w:sz w:val="32"/>
          <w:szCs w:val="32"/>
          <w:lang w:val="hy-AM"/>
        </w:rPr>
        <w:t xml:space="preserve"> </w:t>
      </w:r>
      <w:r w:rsidRPr="00967BE2">
        <w:rPr>
          <w:rFonts w:ascii="Arial" w:hAnsi="Arial" w:cs="Arial"/>
          <w:b/>
          <w:i/>
          <w:iCs/>
          <w:sz w:val="32"/>
          <w:szCs w:val="32"/>
          <w:lang w:val="hy-AM"/>
        </w:rPr>
        <w:t>միջև համախմբված</w:t>
      </w:r>
      <w:r w:rsidRPr="00880723">
        <w:rPr>
          <w:rFonts w:ascii="Arial" w:hAnsi="Arial" w:cs="Arial"/>
          <w:b/>
          <w:i/>
          <w:iCs/>
          <w:sz w:val="32"/>
          <w:szCs w:val="32"/>
          <w:lang w:val="hy-AM"/>
        </w:rPr>
        <w:t>ություն</w:t>
      </w:r>
      <w:r w:rsidRPr="00967BE2">
        <w:rPr>
          <w:rFonts w:ascii="Arial" w:hAnsi="Arial" w:cs="Arial"/>
          <w:b/>
          <w:i/>
          <w:iCs/>
          <w:sz w:val="32"/>
          <w:szCs w:val="32"/>
          <w:lang w:val="hy-AM"/>
        </w:rPr>
        <w:t xml:space="preserve"> ու կայունությ</w:t>
      </w:r>
      <w:r w:rsidRPr="00880723">
        <w:rPr>
          <w:rFonts w:ascii="Arial" w:hAnsi="Arial" w:cs="Arial"/>
          <w:b/>
          <w:i/>
          <w:iCs/>
          <w:sz w:val="32"/>
          <w:szCs w:val="32"/>
          <w:lang w:val="hy-AM"/>
        </w:rPr>
        <w:t xml:space="preserve">ուն </w:t>
      </w:r>
      <w:r w:rsidRPr="00967BE2">
        <w:rPr>
          <w:rFonts w:ascii="Arial" w:hAnsi="Arial" w:cs="Arial"/>
          <w:b/>
          <w:i/>
          <w:iCs/>
          <w:sz w:val="32"/>
          <w:szCs w:val="32"/>
          <w:lang w:val="hy-AM"/>
        </w:rPr>
        <w:t>ապահո</w:t>
      </w:r>
      <w:r w:rsidRPr="00880723">
        <w:rPr>
          <w:rFonts w:ascii="Arial" w:hAnsi="Arial" w:cs="Arial"/>
          <w:b/>
          <w:i/>
          <w:iCs/>
          <w:sz w:val="32"/>
          <w:szCs w:val="32"/>
          <w:lang w:val="hy-AM"/>
        </w:rPr>
        <w:t>վելու մեջ</w:t>
      </w:r>
      <w:r w:rsidRPr="00967BE2">
        <w:rPr>
          <w:rFonts w:ascii="Arial" w:hAnsi="Arial" w:cs="Arial"/>
          <w:b/>
          <w:i/>
          <w:iCs/>
          <w:sz w:val="32"/>
          <w:szCs w:val="32"/>
          <w:lang w:val="hy-AM"/>
        </w:rPr>
        <w:t>»:</w:t>
      </w:r>
    </w:p>
    <w:p w14:paraId="00FEB7BB" w14:textId="77777777" w:rsidR="00782EA3" w:rsidRPr="00967BE2" w:rsidRDefault="00782EA3" w:rsidP="00782EA3">
      <w:pPr>
        <w:pStyle w:val="NormalWeb"/>
        <w:shd w:val="clear" w:color="auto" w:fill="FFFFFF"/>
        <w:spacing w:before="120" w:beforeAutospacing="0" w:after="120" w:afterAutospacing="0" w:line="276" w:lineRule="auto"/>
        <w:contextualSpacing/>
        <w:rPr>
          <w:rFonts w:asciiTheme="minorHAnsi" w:hAnsiTheme="minorHAnsi" w:cstheme="minorHAnsi"/>
          <w:bCs/>
          <w:sz w:val="20"/>
          <w:szCs w:val="20"/>
          <w:lang w:val="hy-AM"/>
        </w:rPr>
      </w:pPr>
    </w:p>
    <w:p w14:paraId="467F61F4" w14:textId="77777777" w:rsidR="00967BE2" w:rsidRPr="00967BE2" w:rsidRDefault="00967BE2" w:rsidP="00967BE2">
      <w:pPr>
        <w:pStyle w:val="NormalWeb"/>
        <w:shd w:val="clear" w:color="auto" w:fill="FFFFFF"/>
        <w:spacing w:before="120" w:beforeAutospacing="0" w:after="120" w:afterAutospacing="0" w:line="276" w:lineRule="auto"/>
        <w:contextualSpacing/>
        <w:rPr>
          <w:rFonts w:ascii="Arial" w:hAnsi="Arial" w:cs="Arial"/>
          <w:bCs/>
          <w:sz w:val="20"/>
          <w:szCs w:val="20"/>
          <w:lang w:val="hy-AM"/>
        </w:rPr>
      </w:pPr>
      <w:r w:rsidRPr="00967BE2">
        <w:rPr>
          <w:rFonts w:ascii="Arial" w:hAnsi="Arial" w:cs="Arial"/>
          <w:bCs/>
          <w:sz w:val="20"/>
          <w:szCs w:val="20"/>
          <w:lang w:val="hy-AM"/>
        </w:rPr>
        <w:t xml:space="preserve">Հայաստանի </w:t>
      </w:r>
      <w:r w:rsidRPr="00967BE2">
        <w:rPr>
          <w:rFonts w:ascii="Arial" w:hAnsi="Arial" w:cs="Arial"/>
          <w:b/>
          <w:bCs/>
          <w:sz w:val="20"/>
          <w:szCs w:val="20"/>
          <w:lang w:val="hy-AM"/>
        </w:rPr>
        <w:t>տարած</w:t>
      </w:r>
      <w:r w:rsidRPr="00880723">
        <w:rPr>
          <w:rFonts w:ascii="Arial" w:hAnsi="Arial" w:cs="Arial"/>
          <w:b/>
          <w:bCs/>
          <w:sz w:val="20"/>
          <w:szCs w:val="20"/>
          <w:lang w:val="hy-AM"/>
        </w:rPr>
        <w:t>քային</w:t>
      </w:r>
      <w:r w:rsidRPr="00FE78C0">
        <w:rPr>
          <w:rFonts w:ascii="Arial" w:hAnsi="Arial" w:cs="Arial"/>
          <w:b/>
          <w:bCs/>
          <w:sz w:val="20"/>
          <w:szCs w:val="20"/>
          <w:lang w:val="hy-AM"/>
        </w:rPr>
        <w:t xml:space="preserve"> </w:t>
      </w:r>
      <w:r w:rsidRPr="00967BE2">
        <w:rPr>
          <w:rFonts w:ascii="Arial" w:hAnsi="Arial" w:cs="Arial"/>
          <w:b/>
          <w:bCs/>
          <w:sz w:val="20"/>
          <w:szCs w:val="20"/>
          <w:lang w:val="hy-AM"/>
        </w:rPr>
        <w:t>զարգացման քաղաքականության</w:t>
      </w:r>
      <w:r w:rsidRPr="00FE78C0">
        <w:rPr>
          <w:rFonts w:ascii="Arial" w:hAnsi="Arial" w:cs="Arial"/>
          <w:b/>
          <w:bCs/>
          <w:sz w:val="20"/>
          <w:szCs w:val="20"/>
          <w:lang w:val="hy-AM"/>
        </w:rPr>
        <w:t xml:space="preserve"> </w:t>
      </w:r>
      <w:r w:rsidRPr="00967BE2">
        <w:rPr>
          <w:rFonts w:ascii="Arial" w:hAnsi="Arial" w:cs="Arial"/>
          <w:b/>
          <w:bCs/>
          <w:sz w:val="20"/>
          <w:szCs w:val="20"/>
          <w:lang w:val="hy-AM"/>
        </w:rPr>
        <w:t xml:space="preserve"> նպատակը</w:t>
      </w:r>
      <w:r w:rsidRPr="00967BE2">
        <w:rPr>
          <w:rFonts w:ascii="Arial" w:hAnsi="Arial" w:cs="Arial"/>
          <w:bCs/>
          <w:sz w:val="20"/>
          <w:szCs w:val="20"/>
          <w:lang w:val="hy-AM"/>
        </w:rPr>
        <w:t xml:space="preserve"> հետևյալն է.</w:t>
      </w:r>
    </w:p>
    <w:p w14:paraId="1FDDB39F" w14:textId="77777777" w:rsidR="00967BE2" w:rsidRPr="00967BE2" w:rsidRDefault="00967BE2" w:rsidP="00967BE2">
      <w:pPr>
        <w:pStyle w:val="NormalWeb"/>
        <w:shd w:val="clear" w:color="auto" w:fill="FFFFFF"/>
        <w:spacing w:before="120" w:beforeAutospacing="0" w:after="120" w:afterAutospacing="0" w:line="276" w:lineRule="auto"/>
        <w:contextualSpacing/>
        <w:rPr>
          <w:rFonts w:ascii="Arial" w:hAnsi="Arial" w:cs="Arial"/>
          <w:b/>
          <w:sz w:val="20"/>
          <w:szCs w:val="20"/>
          <w:lang w:val="hy-AM"/>
        </w:rPr>
      </w:pPr>
    </w:p>
    <w:p w14:paraId="5574BF5A" w14:textId="17409668" w:rsidR="00782EA3" w:rsidRPr="00B307DB" w:rsidRDefault="00967BE2" w:rsidP="00967BE2">
      <w:pPr>
        <w:pStyle w:val="NormalWeb"/>
        <w:shd w:val="clear" w:color="auto" w:fill="FFFFFF"/>
        <w:spacing w:before="120" w:beforeAutospacing="0" w:after="120" w:afterAutospacing="0" w:line="276" w:lineRule="auto"/>
        <w:contextualSpacing/>
        <w:rPr>
          <w:rFonts w:asciiTheme="minorHAnsi" w:hAnsiTheme="minorHAnsi" w:cstheme="minorHAnsi"/>
          <w:b/>
          <w:i/>
          <w:iCs/>
          <w:color w:val="000000"/>
          <w:sz w:val="32"/>
          <w:szCs w:val="32"/>
          <w:lang w:val="hy-AM"/>
        </w:rPr>
      </w:pPr>
      <w:r w:rsidRPr="00967BE2">
        <w:rPr>
          <w:rFonts w:ascii="Arial" w:hAnsi="Arial" w:cs="Arial"/>
          <w:b/>
          <w:i/>
          <w:iCs/>
          <w:color w:val="000000"/>
          <w:sz w:val="32"/>
          <w:szCs w:val="32"/>
          <w:lang w:val="hy-AM"/>
        </w:rPr>
        <w:t xml:space="preserve"> </w:t>
      </w:r>
      <w:r w:rsidRPr="00FE78C0">
        <w:rPr>
          <w:rFonts w:ascii="Arial" w:hAnsi="Arial" w:cs="Arial"/>
          <w:b/>
          <w:i/>
          <w:iCs/>
          <w:color w:val="000000"/>
          <w:sz w:val="32"/>
          <w:szCs w:val="32"/>
          <w:lang w:val="hy-AM"/>
        </w:rPr>
        <w:t>«Ապահովել Հայաստանի բոլոր տարածքների համար տնտեսական և սոցիալական, տարածքային համաչափ և կայուն զարգացում՝ ըստ իրենց հատուկ կարիքների և ռեսուրսների</w:t>
      </w:r>
      <w:r>
        <w:rPr>
          <w:rFonts w:ascii="Arial" w:hAnsi="Arial" w:cs="Arial"/>
          <w:b/>
          <w:i/>
          <w:iCs/>
          <w:color w:val="000000"/>
          <w:sz w:val="32"/>
          <w:szCs w:val="32"/>
          <w:lang w:val="hy-AM"/>
        </w:rPr>
        <w:t>,</w:t>
      </w:r>
      <w:r w:rsidRPr="00FE78C0">
        <w:rPr>
          <w:rFonts w:ascii="Arial" w:hAnsi="Arial" w:cs="Arial"/>
          <w:b/>
          <w:i/>
          <w:iCs/>
          <w:color w:val="000000"/>
          <w:sz w:val="32"/>
          <w:szCs w:val="32"/>
          <w:lang w:val="hy-AM"/>
        </w:rPr>
        <w:t xml:space="preserve"> լավագույն փորձի և նորարարական մոտեցումների կիրառմամբ»:</w:t>
      </w:r>
      <w:r w:rsidR="00782EA3" w:rsidRPr="00B307DB">
        <w:rPr>
          <w:rFonts w:asciiTheme="minorHAnsi" w:hAnsiTheme="minorHAnsi" w:cstheme="minorHAnsi"/>
          <w:b/>
          <w:i/>
          <w:iCs/>
          <w:color w:val="000000"/>
          <w:sz w:val="32"/>
          <w:szCs w:val="32"/>
          <w:lang w:val="hy-AM"/>
        </w:rPr>
        <w:t xml:space="preserve"> </w:t>
      </w:r>
    </w:p>
    <w:p w14:paraId="7ADDB4F6" w14:textId="77777777" w:rsidR="00782EA3" w:rsidRPr="00B307DB" w:rsidRDefault="00782EA3" w:rsidP="00782EA3">
      <w:pPr>
        <w:pStyle w:val="NormalWeb"/>
        <w:shd w:val="clear" w:color="auto" w:fill="FFFFFF"/>
        <w:spacing w:before="120" w:beforeAutospacing="0" w:after="120" w:afterAutospacing="0" w:line="276" w:lineRule="auto"/>
        <w:contextualSpacing/>
        <w:rPr>
          <w:rFonts w:asciiTheme="minorHAnsi" w:hAnsiTheme="minorHAnsi" w:cstheme="minorHAnsi"/>
          <w:b/>
          <w:color w:val="000000"/>
          <w:sz w:val="20"/>
          <w:szCs w:val="20"/>
          <w:lang w:val="hy-AM"/>
        </w:rPr>
      </w:pPr>
    </w:p>
    <w:p w14:paraId="562D06D7" w14:textId="77777777" w:rsidR="00967BE2" w:rsidRPr="00FE78C0" w:rsidRDefault="00967BE2" w:rsidP="00967BE2">
      <w:pPr>
        <w:pStyle w:val="NormalWeb"/>
        <w:shd w:val="clear" w:color="auto" w:fill="FFFFFF"/>
        <w:spacing w:before="120" w:beforeAutospacing="0" w:after="120" w:afterAutospacing="0" w:line="276" w:lineRule="auto"/>
        <w:contextualSpacing/>
        <w:rPr>
          <w:rFonts w:ascii="Arial" w:hAnsi="Arial" w:cs="Arial"/>
          <w:bCs/>
          <w:color w:val="000000"/>
          <w:sz w:val="20"/>
          <w:szCs w:val="20"/>
          <w:lang w:val="hy-AM"/>
        </w:rPr>
      </w:pPr>
      <w:r w:rsidRPr="00FE78C0">
        <w:rPr>
          <w:rFonts w:ascii="Arial" w:hAnsi="Arial" w:cs="Arial"/>
          <w:bCs/>
          <w:color w:val="000000"/>
          <w:sz w:val="20"/>
          <w:szCs w:val="20"/>
          <w:lang w:val="hy-AM"/>
        </w:rPr>
        <w:t xml:space="preserve">Այս ընդհանուր նպատակը բաղկացած է հետևյալ տարրերից, որոնք կազմում են ՏԶ քաղաքականության </w:t>
      </w:r>
      <w:r w:rsidRPr="00FE78C0">
        <w:rPr>
          <w:rFonts w:ascii="Arial" w:hAnsi="Arial" w:cs="Arial"/>
          <w:b/>
          <w:bCs/>
          <w:color w:val="000000"/>
          <w:sz w:val="20"/>
          <w:szCs w:val="20"/>
          <w:lang w:val="hy-AM"/>
        </w:rPr>
        <w:t>հատուկ նպատակները.</w:t>
      </w:r>
    </w:p>
    <w:p w14:paraId="186C4232" w14:textId="77777777" w:rsidR="00967BE2" w:rsidRPr="00FE78C0" w:rsidRDefault="00967BE2" w:rsidP="00967BE2">
      <w:pPr>
        <w:pStyle w:val="NormalWeb"/>
        <w:numPr>
          <w:ilvl w:val="0"/>
          <w:numId w:val="17"/>
        </w:numPr>
        <w:shd w:val="clear" w:color="auto" w:fill="FFFFFF"/>
        <w:spacing w:before="120" w:beforeAutospacing="0" w:after="120" w:afterAutospacing="0" w:line="276" w:lineRule="auto"/>
        <w:contextualSpacing/>
        <w:rPr>
          <w:rFonts w:ascii="Arial" w:hAnsi="Arial" w:cs="Arial"/>
          <w:color w:val="000000"/>
          <w:sz w:val="20"/>
          <w:szCs w:val="20"/>
          <w:lang w:val="hy-AM"/>
        </w:rPr>
      </w:pPr>
      <w:r w:rsidRPr="00FE78C0">
        <w:rPr>
          <w:rFonts w:ascii="Arial" w:hAnsi="Arial" w:cs="Arial"/>
          <w:b/>
          <w:color w:val="000000"/>
          <w:sz w:val="20"/>
          <w:szCs w:val="20"/>
          <w:lang w:val="hy-AM"/>
        </w:rPr>
        <w:lastRenderedPageBreak/>
        <w:t>Բոլոր տարածքների մրցունակության բարձրացում՝ հիմնվելով իրենց էնդոգեն ներուժի վրա, թույլ տալով ավելի լավ ինտեգրում ազգային և միջազգային տնտեսություններ:</w:t>
      </w:r>
    </w:p>
    <w:p w14:paraId="0C34402C" w14:textId="77777777" w:rsidR="00967BE2" w:rsidRPr="00FE78C0" w:rsidRDefault="00967BE2" w:rsidP="00967BE2">
      <w:pPr>
        <w:pStyle w:val="NormalWeb"/>
        <w:numPr>
          <w:ilvl w:val="0"/>
          <w:numId w:val="17"/>
        </w:numPr>
        <w:shd w:val="clear" w:color="auto" w:fill="FFFFFF"/>
        <w:spacing w:before="0" w:beforeAutospacing="0" w:after="0" w:afterAutospacing="0" w:line="276" w:lineRule="auto"/>
        <w:contextualSpacing/>
        <w:rPr>
          <w:rFonts w:ascii="Arial" w:hAnsi="Arial" w:cs="Arial"/>
          <w:b/>
          <w:color w:val="000000"/>
          <w:sz w:val="20"/>
          <w:szCs w:val="20"/>
          <w:lang w:val="hy-AM"/>
        </w:rPr>
      </w:pPr>
      <w:r w:rsidRPr="00FE78C0">
        <w:rPr>
          <w:rFonts w:ascii="Arial" w:hAnsi="Arial" w:cs="Arial"/>
          <w:b/>
          <w:color w:val="000000"/>
          <w:sz w:val="20"/>
          <w:szCs w:val="20"/>
          <w:lang w:val="hy-AM"/>
        </w:rPr>
        <w:t>Տարածքային համախմբվածության բարձր մակարդակի ապահովում՝ հատուկ ուշադրություն դարձնելով ավելի քիչ զարգացած տարածքներին և սահմանամերձ տարածքներին։</w:t>
      </w:r>
    </w:p>
    <w:p w14:paraId="4B8EA0D0" w14:textId="77777777" w:rsidR="00967BE2" w:rsidRPr="00FE78C0" w:rsidRDefault="00967BE2" w:rsidP="00967BE2">
      <w:pPr>
        <w:pStyle w:val="NormalWeb"/>
        <w:numPr>
          <w:ilvl w:val="0"/>
          <w:numId w:val="17"/>
        </w:numPr>
        <w:shd w:val="clear" w:color="auto" w:fill="FFFFFF"/>
        <w:spacing w:before="0" w:beforeAutospacing="0" w:after="0" w:afterAutospacing="0" w:line="276" w:lineRule="auto"/>
        <w:contextualSpacing/>
        <w:rPr>
          <w:rFonts w:ascii="Arial" w:hAnsi="Arial" w:cs="Arial"/>
          <w:b/>
          <w:color w:val="000000"/>
          <w:sz w:val="20"/>
          <w:szCs w:val="20"/>
          <w:lang w:val="hy-AM"/>
        </w:rPr>
      </w:pPr>
      <w:r w:rsidRPr="00FE78C0">
        <w:rPr>
          <w:rFonts w:ascii="Arial" w:hAnsi="Arial" w:cs="Arial"/>
          <w:b/>
          <w:color w:val="000000"/>
          <w:sz w:val="20"/>
          <w:szCs w:val="20"/>
          <w:lang w:val="hy-AM"/>
        </w:rPr>
        <w:t>Բոլոր մարզերում բնական ռեսուրսների կայուն օգտագործման և շրջակա միջավայրի պահպանության ապահովում։</w:t>
      </w:r>
    </w:p>
    <w:p w14:paraId="39BC3AAF" w14:textId="77777777" w:rsidR="00967BE2" w:rsidRPr="00FE78C0" w:rsidRDefault="00967BE2" w:rsidP="00967BE2">
      <w:pPr>
        <w:pStyle w:val="NormalWeb"/>
        <w:numPr>
          <w:ilvl w:val="0"/>
          <w:numId w:val="17"/>
        </w:numPr>
        <w:shd w:val="clear" w:color="auto" w:fill="FFFFFF"/>
        <w:spacing w:before="0" w:beforeAutospacing="0" w:after="0" w:afterAutospacing="0" w:line="276" w:lineRule="auto"/>
        <w:contextualSpacing/>
        <w:rPr>
          <w:rFonts w:ascii="Arial" w:hAnsi="Arial" w:cs="Arial"/>
          <w:b/>
          <w:color w:val="000000"/>
          <w:sz w:val="20"/>
          <w:szCs w:val="20"/>
          <w:lang w:val="hy-AM"/>
        </w:rPr>
      </w:pPr>
      <w:r w:rsidRPr="00FE78C0">
        <w:rPr>
          <w:rFonts w:ascii="Arial" w:hAnsi="Arial" w:cs="Arial"/>
          <w:b/>
          <w:color w:val="000000"/>
          <w:sz w:val="20"/>
          <w:szCs w:val="20"/>
          <w:lang w:val="hy-AM"/>
        </w:rPr>
        <w:t>Հետազոտական և նորարարական կարողությունների ընդլայնում՝ լայն տարածում գտած նորարարությունների խթանմամբ և բոլոր ոլորտներում սմարթ մասնագիտացման մոտեցման կիրառմամբ։</w:t>
      </w:r>
    </w:p>
    <w:p w14:paraId="15158493" w14:textId="05240D5D" w:rsidR="00782EA3" w:rsidRPr="00967BE2" w:rsidRDefault="00967BE2" w:rsidP="00967BE2">
      <w:pPr>
        <w:pStyle w:val="NormalWeb"/>
        <w:numPr>
          <w:ilvl w:val="0"/>
          <w:numId w:val="17"/>
        </w:numPr>
        <w:shd w:val="clear" w:color="auto" w:fill="FFFFFF"/>
        <w:spacing w:before="0" w:beforeAutospacing="0" w:after="0" w:afterAutospacing="0" w:line="276" w:lineRule="auto"/>
        <w:contextualSpacing/>
        <w:rPr>
          <w:rFonts w:asciiTheme="minorHAnsi" w:hAnsiTheme="minorHAnsi" w:cstheme="minorHAnsi"/>
          <w:b/>
          <w:color w:val="000000"/>
          <w:sz w:val="20"/>
          <w:szCs w:val="20"/>
          <w:lang w:val="hy-AM"/>
        </w:rPr>
      </w:pPr>
      <w:r w:rsidRPr="00FE78C0">
        <w:rPr>
          <w:rFonts w:ascii="Arial" w:hAnsi="Arial" w:cs="Arial"/>
          <w:b/>
          <w:color w:val="000000"/>
          <w:sz w:val="20"/>
          <w:szCs w:val="20"/>
          <w:lang w:val="hy-AM"/>
        </w:rPr>
        <w:t>Տարածքային զարգացման պրակտիկայի կատարելագործում՝ գործառնական ծրագրավորմամբ, տարածքային և տեղական դերակատարների ավելի մեծ մասնակցությամբ զարգացման պլանավորման և իրականացման գործընթացում:</w:t>
      </w:r>
    </w:p>
    <w:p w14:paraId="6CCFF08E" w14:textId="77777777" w:rsidR="00C71695" w:rsidRPr="00967BE2" w:rsidRDefault="00C71695" w:rsidP="00782EA3">
      <w:pPr>
        <w:spacing w:before="120" w:after="120"/>
        <w:contextualSpacing/>
        <w:rPr>
          <w:rFonts w:asciiTheme="minorHAnsi" w:hAnsiTheme="minorHAnsi" w:cstheme="minorHAnsi"/>
          <w:highlight w:val="yellow"/>
          <w:lang w:val="hy-AM"/>
        </w:rPr>
      </w:pPr>
    </w:p>
    <w:p w14:paraId="5A0FEA3B" w14:textId="77777777" w:rsidR="00BF4919" w:rsidRPr="00967BE2" w:rsidRDefault="00BF4919" w:rsidP="00782EA3">
      <w:pPr>
        <w:spacing w:before="120" w:after="120"/>
        <w:contextualSpacing/>
        <w:rPr>
          <w:rFonts w:asciiTheme="minorHAnsi" w:hAnsiTheme="minorHAnsi" w:cstheme="minorHAnsi"/>
          <w:b/>
          <w:bCs/>
          <w:lang w:val="hy-AM"/>
        </w:rPr>
      </w:pPr>
    </w:p>
    <w:p w14:paraId="758BBB3D" w14:textId="2DE0F754" w:rsidR="00782EA3" w:rsidRDefault="00967BE2" w:rsidP="00782EA3">
      <w:pPr>
        <w:spacing w:before="120" w:after="120"/>
        <w:contextualSpacing/>
        <w:rPr>
          <w:rFonts w:ascii="Arial" w:hAnsi="Arial" w:cs="Arial"/>
          <w:lang w:val="hy-AM"/>
        </w:rPr>
      </w:pPr>
      <w:r>
        <w:rPr>
          <w:rFonts w:asciiTheme="minorHAnsi" w:hAnsiTheme="minorHAnsi" w:cstheme="minorHAnsi"/>
          <w:b/>
          <w:bCs/>
          <w:lang w:val="hy-AM"/>
        </w:rPr>
        <w:t>Գծապատկեր</w:t>
      </w:r>
      <w:r w:rsidR="00782EA3" w:rsidRPr="00967BE2">
        <w:rPr>
          <w:rFonts w:asciiTheme="minorHAnsi" w:hAnsiTheme="minorHAnsi" w:cstheme="minorHAnsi"/>
          <w:b/>
          <w:bCs/>
          <w:lang w:val="hy-AM"/>
        </w:rPr>
        <w:t xml:space="preserve"> </w:t>
      </w:r>
      <w:r w:rsidR="00BF4919" w:rsidRPr="00967BE2">
        <w:rPr>
          <w:rFonts w:asciiTheme="minorHAnsi" w:hAnsiTheme="minorHAnsi" w:cstheme="minorHAnsi"/>
          <w:b/>
          <w:bCs/>
          <w:lang w:val="hy-AM"/>
        </w:rPr>
        <w:t>8</w:t>
      </w:r>
      <w:r w:rsidR="00782EA3" w:rsidRPr="00967BE2">
        <w:rPr>
          <w:rFonts w:asciiTheme="minorHAnsi" w:hAnsiTheme="minorHAnsi" w:cstheme="minorHAnsi"/>
          <w:b/>
          <w:bCs/>
          <w:lang w:val="hy-AM"/>
        </w:rPr>
        <w:t xml:space="preserve">: </w:t>
      </w:r>
      <w:r w:rsidRPr="00FE78C0">
        <w:rPr>
          <w:rFonts w:ascii="Arial" w:hAnsi="Arial" w:cs="Arial"/>
          <w:lang w:val="hy-AM"/>
        </w:rPr>
        <w:t>ՏԶ քաղաքականության հատուկ նպատակներ</w:t>
      </w:r>
      <w:r>
        <w:rPr>
          <w:rFonts w:ascii="Arial" w:hAnsi="Arial" w:cs="Arial"/>
          <w:lang w:val="hy-AM"/>
        </w:rPr>
        <w:t>ը</w:t>
      </w:r>
    </w:p>
    <w:p w14:paraId="2A7D110E" w14:textId="45C57F87" w:rsidR="008A416C" w:rsidRDefault="008A416C" w:rsidP="00782EA3">
      <w:pPr>
        <w:spacing w:before="120" w:after="120"/>
        <w:contextualSpacing/>
        <w:rPr>
          <w:rFonts w:ascii="Arial" w:hAnsi="Arial" w:cs="Arial"/>
          <w:lang w:val="hy-AM"/>
        </w:rPr>
      </w:pP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2"/>
        <w:gridCol w:w="2268"/>
        <w:gridCol w:w="283"/>
        <w:gridCol w:w="2313"/>
        <w:gridCol w:w="2313"/>
      </w:tblGrid>
      <w:tr w:rsidR="008A416C" w:rsidRPr="00FE78C0" w14:paraId="6BE84B40" w14:textId="77777777" w:rsidTr="00296690">
        <w:trPr>
          <w:trHeight w:val="483"/>
        </w:trPr>
        <w:tc>
          <w:tcPr>
            <w:tcW w:w="4390" w:type="dxa"/>
            <w:gridSpan w:val="2"/>
          </w:tcPr>
          <w:p w14:paraId="731CFF95" w14:textId="77777777" w:rsidR="008A416C" w:rsidRPr="00FE78C0" w:rsidRDefault="008A416C" w:rsidP="00296690">
            <w:pPr>
              <w:spacing w:before="120" w:after="120"/>
              <w:contextualSpacing/>
              <w:jc w:val="center"/>
              <w:rPr>
                <w:rFonts w:ascii="Arial" w:hAnsi="Arial" w:cs="Arial"/>
                <w:lang w:val="en-GB"/>
              </w:rPr>
            </w:pPr>
            <w:r w:rsidRPr="00FE78C0">
              <w:rPr>
                <w:rFonts w:ascii="Arial" w:hAnsi="Arial" w:cs="Arial"/>
                <w:b/>
                <w:bCs/>
                <w:lang w:val="hy-AM"/>
              </w:rPr>
              <w:t xml:space="preserve">ՏԶ </w:t>
            </w:r>
            <w:r w:rsidRPr="00FE78C0">
              <w:rPr>
                <w:rFonts w:ascii="Arial" w:hAnsi="Arial" w:cs="Arial"/>
                <w:b/>
                <w:bCs/>
                <w:lang w:val="en-GB"/>
              </w:rPr>
              <w:t>քաղաքականության չափերը</w:t>
            </w:r>
          </w:p>
        </w:tc>
        <w:tc>
          <w:tcPr>
            <w:tcW w:w="283" w:type="dxa"/>
            <w:shd w:val="clear" w:color="auto" w:fill="auto"/>
          </w:tcPr>
          <w:p w14:paraId="3A85F635" w14:textId="77777777" w:rsidR="008A416C" w:rsidRPr="00FE78C0" w:rsidRDefault="008A416C" w:rsidP="00296690">
            <w:pPr>
              <w:spacing w:before="120" w:after="120"/>
              <w:contextualSpacing/>
              <w:jc w:val="center"/>
              <w:rPr>
                <w:rFonts w:ascii="Arial" w:hAnsi="Arial" w:cs="Arial"/>
                <w:b/>
                <w:bCs/>
                <w:lang w:val="en-GB"/>
              </w:rPr>
            </w:pPr>
          </w:p>
        </w:tc>
        <w:tc>
          <w:tcPr>
            <w:tcW w:w="4626" w:type="dxa"/>
            <w:gridSpan w:val="2"/>
          </w:tcPr>
          <w:p w14:paraId="40432B7E" w14:textId="77777777" w:rsidR="008A416C" w:rsidRPr="00FE78C0" w:rsidRDefault="008A416C" w:rsidP="00296690">
            <w:pPr>
              <w:spacing w:before="120" w:after="120"/>
              <w:contextualSpacing/>
              <w:jc w:val="center"/>
              <w:rPr>
                <w:rFonts w:ascii="Arial" w:hAnsi="Arial" w:cs="Arial"/>
                <w:b/>
                <w:bCs/>
                <w:lang w:val="hy-AM"/>
              </w:rPr>
            </w:pPr>
            <w:r w:rsidRPr="00FE78C0">
              <w:rPr>
                <w:rFonts w:ascii="Arial" w:hAnsi="Arial" w:cs="Arial"/>
                <w:b/>
                <w:bCs/>
                <w:lang w:val="hy-AM"/>
              </w:rPr>
              <w:t>ՏԶ հատուկ նպատակներ</w:t>
            </w:r>
          </w:p>
        </w:tc>
      </w:tr>
      <w:tr w:rsidR="008A416C" w:rsidRPr="00FE78C0" w14:paraId="3288370A" w14:textId="77777777" w:rsidTr="00296690">
        <w:trPr>
          <w:trHeight w:val="483"/>
        </w:trPr>
        <w:tc>
          <w:tcPr>
            <w:tcW w:w="2122" w:type="dxa"/>
            <w:shd w:val="clear" w:color="auto" w:fill="FFC000"/>
          </w:tcPr>
          <w:p w14:paraId="499BC538" w14:textId="77777777" w:rsidR="008A416C" w:rsidRPr="00FE78C0" w:rsidRDefault="008A416C" w:rsidP="00296690">
            <w:pPr>
              <w:spacing w:before="120" w:after="120"/>
              <w:contextualSpacing/>
              <w:rPr>
                <w:rFonts w:ascii="Arial" w:hAnsi="Arial" w:cs="Arial"/>
                <w:b/>
                <w:bCs/>
                <w:sz w:val="18"/>
                <w:szCs w:val="18"/>
                <w:lang w:val="hy-AM"/>
              </w:rPr>
            </w:pPr>
            <w:r w:rsidRPr="00FE78C0">
              <w:rPr>
                <w:rFonts w:ascii="Arial" w:hAnsi="Arial" w:cs="Arial"/>
                <w:b/>
                <w:bCs/>
                <w:sz w:val="18"/>
                <w:szCs w:val="18"/>
                <w:lang w:val="hy-AM"/>
              </w:rPr>
              <w:t>Տնտեսական զարգացում</w:t>
            </w:r>
          </w:p>
          <w:p w14:paraId="77E9CFA1" w14:textId="77777777" w:rsidR="008A416C" w:rsidRPr="00FE78C0" w:rsidRDefault="008A416C" w:rsidP="00296690">
            <w:pPr>
              <w:spacing w:before="120" w:after="120"/>
              <w:contextualSpacing/>
              <w:rPr>
                <w:rFonts w:ascii="Arial" w:hAnsi="Arial" w:cs="Arial"/>
                <w:b/>
                <w:bCs/>
                <w:sz w:val="18"/>
                <w:szCs w:val="18"/>
                <w:lang w:val="en-GB"/>
              </w:rPr>
            </w:pPr>
          </w:p>
          <w:p w14:paraId="5FCF4EF8" w14:textId="77777777" w:rsidR="008A416C" w:rsidRPr="00FE78C0" w:rsidRDefault="008A416C" w:rsidP="00296690">
            <w:pPr>
              <w:spacing w:before="120" w:after="120"/>
              <w:contextualSpacing/>
              <w:rPr>
                <w:rFonts w:ascii="Arial" w:hAnsi="Arial" w:cs="Arial"/>
                <w:b/>
                <w:bCs/>
                <w:sz w:val="18"/>
                <w:szCs w:val="18"/>
                <w:lang w:val="en-GB"/>
              </w:rPr>
            </w:pPr>
          </w:p>
          <w:p w14:paraId="2F15671F" w14:textId="77777777" w:rsidR="008A416C" w:rsidRPr="00FE78C0" w:rsidRDefault="008A416C" w:rsidP="00296690">
            <w:pPr>
              <w:spacing w:before="120" w:after="120"/>
              <w:contextualSpacing/>
              <w:rPr>
                <w:rFonts w:ascii="Arial" w:hAnsi="Arial" w:cs="Arial"/>
                <w:b/>
                <w:bCs/>
                <w:sz w:val="18"/>
                <w:szCs w:val="18"/>
                <w:lang w:val="en-GB"/>
              </w:rPr>
            </w:pPr>
          </w:p>
          <w:p w14:paraId="6321E0BC" w14:textId="77777777" w:rsidR="008A416C" w:rsidRPr="00FE78C0" w:rsidRDefault="008A416C" w:rsidP="00296690">
            <w:pPr>
              <w:spacing w:before="120" w:after="120"/>
              <w:contextualSpacing/>
              <w:rPr>
                <w:rFonts w:ascii="Arial" w:hAnsi="Arial" w:cs="Arial"/>
                <w:b/>
                <w:bCs/>
                <w:sz w:val="18"/>
                <w:szCs w:val="18"/>
                <w:lang w:val="en-GB"/>
              </w:rPr>
            </w:pPr>
          </w:p>
          <w:p w14:paraId="25B76949" w14:textId="77777777" w:rsidR="008A416C" w:rsidRPr="00FE78C0" w:rsidRDefault="008A416C" w:rsidP="00296690">
            <w:pPr>
              <w:spacing w:before="120" w:after="120"/>
              <w:contextualSpacing/>
              <w:rPr>
                <w:rFonts w:ascii="Arial" w:hAnsi="Arial" w:cs="Arial"/>
                <w:b/>
                <w:bCs/>
                <w:sz w:val="18"/>
                <w:szCs w:val="18"/>
                <w:lang w:val="en-GB"/>
              </w:rPr>
            </w:pPr>
          </w:p>
          <w:p w14:paraId="084ED8F5" w14:textId="77777777" w:rsidR="008A416C" w:rsidRPr="00FE78C0" w:rsidRDefault="008A416C" w:rsidP="00296690">
            <w:pPr>
              <w:spacing w:before="120" w:after="120" w:line="276" w:lineRule="auto"/>
              <w:contextualSpacing/>
              <w:rPr>
                <w:rFonts w:ascii="Arial" w:hAnsi="Arial" w:cs="Arial"/>
                <w:b/>
                <w:bCs/>
                <w:sz w:val="18"/>
                <w:szCs w:val="18"/>
                <w:lang w:val="en-GB"/>
              </w:rPr>
            </w:pPr>
          </w:p>
          <w:p w14:paraId="53E5F4C3" w14:textId="77777777" w:rsidR="008A416C" w:rsidRPr="00FE78C0" w:rsidRDefault="008A416C" w:rsidP="00296690">
            <w:pPr>
              <w:spacing w:before="120" w:after="120"/>
              <w:contextualSpacing/>
              <w:rPr>
                <w:rFonts w:ascii="Arial" w:hAnsi="Arial" w:cs="Arial"/>
                <w:b/>
                <w:bCs/>
                <w:sz w:val="18"/>
                <w:szCs w:val="18"/>
                <w:lang w:val="en-GB"/>
              </w:rPr>
            </w:pPr>
          </w:p>
        </w:tc>
        <w:tc>
          <w:tcPr>
            <w:tcW w:w="2268" w:type="dxa"/>
            <w:shd w:val="clear" w:color="auto" w:fill="94F319"/>
          </w:tcPr>
          <w:p w14:paraId="37EBBACD" w14:textId="77777777" w:rsidR="008A416C" w:rsidRPr="00FE78C0" w:rsidRDefault="008A416C" w:rsidP="00296690">
            <w:pPr>
              <w:spacing w:before="120" w:after="120" w:line="276" w:lineRule="auto"/>
              <w:contextualSpacing/>
              <w:jc w:val="right"/>
              <w:rPr>
                <w:rFonts w:ascii="Arial" w:hAnsi="Arial" w:cs="Arial"/>
                <w:b/>
                <w:bCs/>
                <w:sz w:val="18"/>
                <w:szCs w:val="18"/>
                <w:lang w:val="hy-AM"/>
              </w:rPr>
            </w:pPr>
            <w:r w:rsidRPr="00FE78C0">
              <w:rPr>
                <w:rFonts w:ascii="Arial" w:hAnsi="Arial" w:cs="Arial"/>
                <w:b/>
                <w:bCs/>
                <w:sz w:val="18"/>
                <w:szCs w:val="18"/>
                <w:lang w:val="hy-AM"/>
              </w:rPr>
              <w:t>Սոցիալական զարգացում</w:t>
            </w:r>
          </w:p>
          <w:p w14:paraId="696A1BC5" w14:textId="77777777" w:rsidR="008A416C" w:rsidRPr="00FE78C0" w:rsidRDefault="008A416C" w:rsidP="00296690">
            <w:pPr>
              <w:spacing w:before="120" w:after="120"/>
              <w:contextualSpacing/>
              <w:rPr>
                <w:rFonts w:ascii="Arial" w:hAnsi="Arial" w:cs="Arial"/>
                <w:b/>
                <w:bCs/>
                <w:sz w:val="18"/>
                <w:szCs w:val="18"/>
                <w:lang w:val="en-GB"/>
              </w:rPr>
            </w:pPr>
            <w:r w:rsidRPr="00FE78C0">
              <w:rPr>
                <w:rFonts w:ascii="Arial" w:hAnsi="Arial" w:cs="Arial"/>
                <w:b/>
                <w:bCs/>
                <w:noProof/>
                <w:sz w:val="18"/>
                <w:szCs w:val="18"/>
                <w:lang w:val="ru-RU" w:eastAsia="ru-RU" w:bidi="ar-SA"/>
              </w:rPr>
              <mc:AlternateContent>
                <mc:Choice Requires="wpg">
                  <w:drawing>
                    <wp:anchor distT="0" distB="0" distL="114300" distR="114300" simplePos="0" relativeHeight="251694080" behindDoc="0" locked="0" layoutInCell="1" allowOverlap="1" wp14:anchorId="12ADF012" wp14:editId="35DF98DD">
                      <wp:simplePos x="0" y="0"/>
                      <wp:positionH relativeFrom="column">
                        <wp:posOffset>-1073150</wp:posOffset>
                      </wp:positionH>
                      <wp:positionV relativeFrom="paragraph">
                        <wp:posOffset>339476</wp:posOffset>
                      </wp:positionV>
                      <wp:extent cx="2138045" cy="1281430"/>
                      <wp:effectExtent l="0" t="0" r="0" b="0"/>
                      <wp:wrapNone/>
                      <wp:docPr id="16" name="Group 16"/>
                      <wp:cNvGraphicFramePr/>
                      <a:graphic xmlns:a="http://schemas.openxmlformats.org/drawingml/2006/main">
                        <a:graphicData uri="http://schemas.microsoft.com/office/word/2010/wordprocessingGroup">
                          <wpg:wgp>
                            <wpg:cNvGrpSpPr/>
                            <wpg:grpSpPr>
                              <a:xfrm>
                                <a:off x="0" y="0"/>
                                <a:ext cx="2138045" cy="1281430"/>
                                <a:chOff x="0" y="0"/>
                                <a:chExt cx="1338722" cy="1166788"/>
                              </a:xfrm>
                              <a:solidFill>
                                <a:srgbClr val="5B9BD5"/>
                              </a:solidFill>
                            </wpg:grpSpPr>
                            <wps:wsp>
                              <wps:cNvPr id="26" name="Rectangle: Rounded Corners 4"/>
                              <wps:cNvSpPr/>
                              <wps:spPr>
                                <a:xfrm>
                                  <a:off x="166032" y="140712"/>
                                  <a:ext cx="984739" cy="893023"/>
                                </a:xfrm>
                                <a:prstGeom prst="roundRect">
                                  <a:avLst/>
                                </a:prstGeom>
                                <a:grpFill/>
                                <a:ln/>
                              </wps:spPr>
                              <wps:style>
                                <a:lnRef idx="1">
                                  <a:schemeClr val="accent1"/>
                                </a:lnRef>
                                <a:fillRef idx="2">
                                  <a:schemeClr val="accent1"/>
                                </a:fillRef>
                                <a:effectRef idx="1">
                                  <a:schemeClr val="accent1"/>
                                </a:effectRef>
                                <a:fontRef idx="minor">
                                  <a:schemeClr val="dk1"/>
                                </a:fontRef>
                              </wps:style>
                              <wps:txbx>
                                <w:txbxContent>
                                  <w:p w14:paraId="5ECFBC9D" w14:textId="77777777" w:rsidR="008A416C" w:rsidRPr="005E03AB" w:rsidRDefault="008A416C" w:rsidP="008A416C">
                                    <w:pPr>
                                      <w:spacing w:after="0"/>
                                      <w:contextualSpacing/>
                                      <w:jc w:val="center"/>
                                      <w:rPr>
                                        <w:b/>
                                        <w:bCs/>
                                        <w:sz w:val="18"/>
                                        <w:szCs w:val="18"/>
                                        <w:lang w:val="en-GB"/>
                                      </w:rPr>
                                    </w:pPr>
                                    <w:r>
                                      <w:rPr>
                                        <w:b/>
                                        <w:bCs/>
                                        <w:sz w:val="18"/>
                                        <w:szCs w:val="18"/>
                                        <w:lang w:val="hy-AM"/>
                                      </w:rPr>
                                      <w:t xml:space="preserve">ՏԶ </w:t>
                                    </w:r>
                                    <w:r w:rsidRPr="009B03D3">
                                      <w:rPr>
                                        <w:b/>
                                        <w:bCs/>
                                        <w:sz w:val="18"/>
                                        <w:szCs w:val="18"/>
                                        <w:lang w:val="en-GB"/>
                                      </w:rPr>
                                      <w:t>կառավարման կարողություններ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Arrow: Striped Right 5"/>
                              <wps:cNvSpPr/>
                              <wps:spPr>
                                <a:xfrm rot="19491119">
                                  <a:off x="964516" y="7034"/>
                                  <a:ext cx="374206" cy="484505"/>
                                </a:xfrm>
                                <a:prstGeom prst="stripedRightArrow">
                                  <a:avLst/>
                                </a:prstGeom>
                                <a:grpFill/>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Arrow: Striped Right 8"/>
                              <wps:cNvSpPr/>
                              <wps:spPr>
                                <a:xfrm rot="13006741">
                                  <a:off x="21101" y="0"/>
                                  <a:ext cx="374015" cy="484505"/>
                                </a:xfrm>
                                <a:prstGeom prst="stripedRightArrow">
                                  <a:avLst/>
                                </a:prstGeom>
                                <a:grpFill/>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Arrow: Striped Right 9"/>
                              <wps:cNvSpPr/>
                              <wps:spPr>
                                <a:xfrm rot="8652510">
                                  <a:off x="0" y="675249"/>
                                  <a:ext cx="374206" cy="484505"/>
                                </a:xfrm>
                                <a:prstGeom prst="stripedRightArrow">
                                  <a:avLst/>
                                </a:prstGeom>
                                <a:grpFill/>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Arrow: Striped Right 10"/>
                              <wps:cNvSpPr/>
                              <wps:spPr>
                                <a:xfrm rot="2593868">
                                  <a:off x="957482" y="682283"/>
                                  <a:ext cx="374206" cy="484505"/>
                                </a:xfrm>
                                <a:prstGeom prst="stripedRightArrow">
                                  <a:avLst/>
                                </a:prstGeom>
                                <a:grpFill/>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2ADF012" id="Group 16" o:spid="_x0000_s1042" style="position:absolute;left:0;text-align:left;margin-left:-84.5pt;margin-top:26.75pt;width:168.35pt;height:100.9pt;z-index:251694080;mso-width-relative:margin;mso-height-relative:margin" coordsize="13387,11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">
                      <v:roundrect id="Rectangle: Rounded Corners 4" o:spid="_x0000_s1043" style="position:absolute;left:1660;top:1407;width:9847;height:89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" filled="f" strokecolor="#4472c4 [3204]" strokeweight=".5pt">
                        <v:stroke joinstyle="miter"/>
                        <v:textbox>
                          <w:txbxContent>
                            <w:p w14:paraId="5ECFBC9D" w14:textId="77777777" w:rsidR="008A416C" w:rsidRPr="005E03AB" w:rsidRDefault="008A416C" w:rsidP="008A416C">
                              <w:pPr>
                                <w:spacing w:after="0"/>
                                <w:contextualSpacing/>
                                <w:jc w:val="center"/>
                                <w:rPr>
                                  <w:b/>
                                  <w:bCs/>
                                  <w:sz w:val="18"/>
                                  <w:szCs w:val="18"/>
                                  <w:lang w:val="en-GB"/>
                                </w:rPr>
                              </w:pPr>
                              <w:r>
                                <w:rPr>
                                  <w:b/>
                                  <w:bCs/>
                                  <w:sz w:val="18"/>
                                  <w:szCs w:val="18"/>
                                  <w:lang w:val="hy-AM"/>
                                </w:rPr>
                                <w:t xml:space="preserve">ՏԶ </w:t>
                              </w:r>
                              <w:proofErr w:type="spellStart"/>
                              <w:r w:rsidRPr="009B03D3">
                                <w:rPr>
                                  <w:b/>
                                  <w:bCs/>
                                  <w:sz w:val="18"/>
                                  <w:szCs w:val="18"/>
                                  <w:lang w:val="en-GB"/>
                                </w:rPr>
                                <w:t>կառավարման</w:t>
                              </w:r>
                              <w:proofErr w:type="spellEnd"/>
                              <w:r w:rsidRPr="009B03D3">
                                <w:rPr>
                                  <w:b/>
                                  <w:bCs/>
                                  <w:sz w:val="18"/>
                                  <w:szCs w:val="18"/>
                                  <w:lang w:val="en-GB"/>
                                </w:rPr>
                                <w:t xml:space="preserve"> </w:t>
                              </w:r>
                              <w:proofErr w:type="spellStart"/>
                              <w:r w:rsidRPr="009B03D3">
                                <w:rPr>
                                  <w:b/>
                                  <w:bCs/>
                                  <w:sz w:val="18"/>
                                  <w:szCs w:val="18"/>
                                  <w:lang w:val="en-GB"/>
                                </w:rPr>
                                <w:t>կարողություններ</w:t>
                              </w:r>
                              <w:proofErr w:type="spellEnd"/>
                            </w:p>
                          </w:txbxContent>
                        </v:textbox>
                      </v:roundrect>
                      <v:shape id="Arrow: Striped Right 5" o:spid="_x0000_s1044" type="#_x0000_t93" style="position:absolute;left:9645;top:70;width:3742;height:4845;rotation:-230346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" adj="10800" filled="f" strokecolor="#4472c4 [3204]" strokeweight=".5pt"/>
                      <v:shape id="Arrow: Striped Right 8" o:spid="_x0000_s1045" type="#_x0000_t93" style="position:absolute;left:211;width:3740;height:4845;rotation:-938613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" adj="10800" filled="f" strokecolor="#4472c4 [3204]" strokeweight=".5pt"/>
                      <v:shape id="Arrow: Striped Right 9" o:spid="_x0000_s1046" type="#_x0000_t93" style="position:absolute;top:6752;width:3742;height:4845;rotation:945084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" adj="10800" filled="f" strokecolor="#4472c4 [3204]" strokeweight=".5pt"/>
                      <v:shape id="Arrow: Striped Right 10" o:spid="_x0000_s1047" type="#_x0000_t93" style="position:absolute;left:9574;top:6822;width:3742;height:4845;rotation:283319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" adj="10800" filled="f" strokecolor="#4472c4 [3204]" strokeweight=".5pt"/>
                    </v:group>
                  </w:pict>
                </mc:Fallback>
              </mc:AlternateContent>
            </w:r>
          </w:p>
        </w:tc>
        <w:tc>
          <w:tcPr>
            <w:tcW w:w="283" w:type="dxa"/>
            <w:shd w:val="clear" w:color="auto" w:fill="auto"/>
          </w:tcPr>
          <w:p w14:paraId="26B8317B" w14:textId="77777777" w:rsidR="008A416C" w:rsidRPr="00FE78C0" w:rsidRDefault="008A416C" w:rsidP="00296690">
            <w:pPr>
              <w:spacing w:before="120" w:after="120"/>
              <w:contextualSpacing/>
              <w:rPr>
                <w:rFonts w:ascii="Arial" w:hAnsi="Arial" w:cs="Arial"/>
                <w:b/>
                <w:bCs/>
                <w:sz w:val="18"/>
                <w:szCs w:val="18"/>
                <w:lang w:val="en-GB"/>
              </w:rPr>
            </w:pPr>
          </w:p>
        </w:tc>
        <w:tc>
          <w:tcPr>
            <w:tcW w:w="2313" w:type="dxa"/>
            <w:shd w:val="clear" w:color="auto" w:fill="FFC000"/>
          </w:tcPr>
          <w:p w14:paraId="034EF828" w14:textId="77777777" w:rsidR="008A416C" w:rsidRPr="00FE78C0" w:rsidRDefault="008A416C" w:rsidP="00296690">
            <w:pPr>
              <w:spacing w:before="120" w:after="120"/>
              <w:contextualSpacing/>
              <w:jc w:val="left"/>
              <w:rPr>
                <w:rFonts w:ascii="Arial" w:hAnsi="Arial" w:cs="Arial"/>
                <w:b/>
                <w:bCs/>
                <w:sz w:val="18"/>
                <w:szCs w:val="18"/>
                <w:lang w:val="hy-AM"/>
              </w:rPr>
            </w:pPr>
            <w:r w:rsidRPr="00FE78C0">
              <w:rPr>
                <w:rFonts w:ascii="Arial" w:hAnsi="Arial" w:cs="Arial"/>
                <w:b/>
                <w:bCs/>
                <w:sz w:val="18"/>
                <w:szCs w:val="18"/>
                <w:lang w:val="hy-AM"/>
              </w:rPr>
              <w:t>Ռեգիոնալ մրցունակության բարձրացում</w:t>
            </w:r>
          </w:p>
          <w:p w14:paraId="0792BA0D" w14:textId="77777777" w:rsidR="008A416C" w:rsidRPr="00FE78C0" w:rsidRDefault="008A416C" w:rsidP="00296690">
            <w:pPr>
              <w:spacing w:before="120" w:after="120"/>
              <w:contextualSpacing/>
              <w:rPr>
                <w:rFonts w:ascii="Arial" w:hAnsi="Arial" w:cs="Arial"/>
                <w:b/>
                <w:bCs/>
                <w:sz w:val="18"/>
                <w:szCs w:val="18"/>
                <w:lang w:val="en-GB"/>
              </w:rPr>
            </w:pPr>
          </w:p>
          <w:p w14:paraId="22F83BF3" w14:textId="77777777" w:rsidR="008A416C" w:rsidRPr="00FE78C0" w:rsidRDefault="008A416C" w:rsidP="00296690">
            <w:pPr>
              <w:spacing w:before="120" w:after="120" w:line="276" w:lineRule="auto"/>
              <w:contextualSpacing/>
              <w:rPr>
                <w:rFonts w:ascii="Arial" w:hAnsi="Arial" w:cs="Arial"/>
                <w:b/>
                <w:bCs/>
                <w:sz w:val="18"/>
                <w:szCs w:val="18"/>
                <w:lang w:val="en-GB"/>
              </w:rPr>
            </w:pPr>
            <w:r w:rsidRPr="00FE78C0">
              <w:rPr>
                <w:rFonts w:ascii="Arial" w:hAnsi="Arial" w:cs="Arial"/>
                <w:b/>
                <w:bCs/>
                <w:noProof/>
                <w:sz w:val="16"/>
                <w:szCs w:val="16"/>
                <w:lang w:val="ru-RU" w:eastAsia="ru-RU" w:bidi="ar-SA"/>
              </w:rPr>
              <mc:AlternateContent>
                <mc:Choice Requires="wpg">
                  <w:drawing>
                    <wp:anchor distT="0" distB="0" distL="114300" distR="114300" simplePos="0" relativeHeight="251695104" behindDoc="0" locked="0" layoutInCell="1" allowOverlap="1" wp14:anchorId="5DF82436" wp14:editId="139201DD">
                      <wp:simplePos x="0" y="0"/>
                      <wp:positionH relativeFrom="column">
                        <wp:posOffset>212090</wp:posOffset>
                      </wp:positionH>
                      <wp:positionV relativeFrom="paragraph">
                        <wp:posOffset>27256</wp:posOffset>
                      </wp:positionV>
                      <wp:extent cx="2138289" cy="1281565"/>
                      <wp:effectExtent l="0" t="0" r="0" b="0"/>
                      <wp:wrapNone/>
                      <wp:docPr id="43" name="Group 43"/>
                      <wp:cNvGraphicFramePr/>
                      <a:graphic xmlns:a="http://schemas.openxmlformats.org/drawingml/2006/main">
                        <a:graphicData uri="http://schemas.microsoft.com/office/word/2010/wordprocessingGroup">
                          <wpg:wgp>
                            <wpg:cNvGrpSpPr/>
                            <wpg:grpSpPr>
                              <a:xfrm>
                                <a:off x="0" y="0"/>
                                <a:ext cx="2138289" cy="1281565"/>
                                <a:chOff x="0" y="0"/>
                                <a:chExt cx="1338722" cy="1166788"/>
                              </a:xfrm>
                              <a:solidFill>
                                <a:srgbClr val="5B9BD5"/>
                              </a:solidFill>
                            </wpg:grpSpPr>
                            <wps:wsp>
                              <wps:cNvPr id="44" name="Rectangle: Rounded Corners 31"/>
                              <wps:cNvSpPr/>
                              <wps:spPr>
                                <a:xfrm>
                                  <a:off x="189885" y="140712"/>
                                  <a:ext cx="984739" cy="893023"/>
                                </a:xfrm>
                                <a:prstGeom prst="roundRect">
                                  <a:avLst/>
                                </a:prstGeom>
                                <a:grpFill/>
                                <a:ln/>
                              </wps:spPr>
                              <wps:style>
                                <a:lnRef idx="1">
                                  <a:schemeClr val="accent1"/>
                                </a:lnRef>
                                <a:fillRef idx="2">
                                  <a:schemeClr val="accent1"/>
                                </a:fillRef>
                                <a:effectRef idx="1">
                                  <a:schemeClr val="accent1"/>
                                </a:effectRef>
                                <a:fontRef idx="minor">
                                  <a:schemeClr val="dk1"/>
                                </a:fontRef>
                              </wps:style>
                              <wps:txbx>
                                <w:txbxContent>
                                  <w:p w14:paraId="7423B5A9" w14:textId="77777777" w:rsidR="008A416C" w:rsidRPr="00453AB2" w:rsidRDefault="008A416C" w:rsidP="008A416C">
                                    <w:pPr>
                                      <w:spacing w:after="0"/>
                                      <w:contextualSpacing/>
                                      <w:jc w:val="center"/>
                                      <w:rPr>
                                        <w:rFonts w:ascii="Arial" w:hAnsi="Arial" w:cs="Arial"/>
                                        <w:b/>
                                        <w:bCs/>
                                        <w:sz w:val="16"/>
                                        <w:szCs w:val="16"/>
                                        <w:lang w:val="hy-AM"/>
                                      </w:rPr>
                                    </w:pPr>
                                    <w:r w:rsidRPr="00453AB2">
                                      <w:rPr>
                                        <w:b/>
                                        <w:bCs/>
                                        <w:sz w:val="18"/>
                                        <w:szCs w:val="18"/>
                                        <w:lang w:val="en-GB"/>
                                      </w:rPr>
                                      <w:t xml:space="preserve">- </w:t>
                                    </w:r>
                                    <w:r w:rsidRPr="00453AB2">
                                      <w:rPr>
                                        <w:rFonts w:ascii="Arial" w:hAnsi="Arial" w:cs="Arial"/>
                                        <w:b/>
                                        <w:bCs/>
                                        <w:sz w:val="16"/>
                                        <w:szCs w:val="16"/>
                                        <w:lang w:val="en-GB"/>
                                      </w:rPr>
                                      <w:t xml:space="preserve">Բարելավված </w:t>
                                    </w:r>
                                    <w:r w:rsidRPr="00453AB2">
                                      <w:rPr>
                                        <w:rFonts w:ascii="Arial" w:hAnsi="Arial" w:cs="Arial"/>
                                        <w:b/>
                                        <w:bCs/>
                                        <w:sz w:val="16"/>
                                        <w:szCs w:val="16"/>
                                        <w:lang w:val="hy-AM"/>
                                      </w:rPr>
                                      <w:t>տզ</w:t>
                                    </w:r>
                                  </w:p>
                                  <w:p w14:paraId="18FD05C4" w14:textId="77777777" w:rsidR="008A416C" w:rsidRPr="00453AB2" w:rsidRDefault="008A416C" w:rsidP="008A416C">
                                    <w:pPr>
                                      <w:spacing w:after="0"/>
                                      <w:contextualSpacing/>
                                      <w:jc w:val="center"/>
                                      <w:rPr>
                                        <w:rFonts w:ascii="Arial" w:hAnsi="Arial" w:cs="Arial"/>
                                        <w:b/>
                                        <w:bCs/>
                                        <w:sz w:val="16"/>
                                        <w:szCs w:val="16"/>
                                        <w:lang w:val="hy-AM"/>
                                      </w:rPr>
                                    </w:pPr>
                                    <w:r w:rsidRPr="00453AB2">
                                      <w:rPr>
                                        <w:rFonts w:ascii="Arial" w:hAnsi="Arial" w:cs="Arial"/>
                                        <w:b/>
                                        <w:bCs/>
                                        <w:sz w:val="16"/>
                                        <w:szCs w:val="16"/>
                                        <w:lang w:val="hy-AM"/>
                                      </w:rPr>
                                      <w:t>պրակտիկա</w:t>
                                    </w:r>
                                  </w:p>
                                  <w:p w14:paraId="3DD2DCF0" w14:textId="77777777" w:rsidR="008A416C" w:rsidRPr="00453AB2" w:rsidRDefault="008A416C" w:rsidP="008A416C">
                                    <w:pPr>
                                      <w:spacing w:after="0"/>
                                      <w:contextualSpacing/>
                                      <w:jc w:val="center"/>
                                      <w:rPr>
                                        <w:rFonts w:ascii="Arial" w:hAnsi="Arial" w:cs="Arial"/>
                                        <w:b/>
                                        <w:bCs/>
                                        <w:sz w:val="16"/>
                                        <w:szCs w:val="16"/>
                                        <w:lang w:val="hy-AM"/>
                                      </w:rPr>
                                    </w:pPr>
                                    <w:r w:rsidRPr="00453AB2">
                                      <w:rPr>
                                        <w:rFonts w:ascii="Arial" w:hAnsi="Arial" w:cs="Arial"/>
                                        <w:b/>
                                        <w:bCs/>
                                        <w:sz w:val="16"/>
                                        <w:szCs w:val="16"/>
                                        <w:lang w:val="hy-AM"/>
                                      </w:rPr>
                                      <w:t xml:space="preserve">- Տեղական և ազգային </w:t>
                                    </w:r>
                                  </w:p>
                                  <w:p w14:paraId="5D72A785" w14:textId="77777777" w:rsidR="008A416C" w:rsidRPr="00453AB2" w:rsidRDefault="008A416C" w:rsidP="008A416C">
                                    <w:pPr>
                                      <w:spacing w:after="0"/>
                                      <w:contextualSpacing/>
                                      <w:jc w:val="center"/>
                                      <w:rPr>
                                        <w:rFonts w:ascii="Arial" w:hAnsi="Arial" w:cs="Arial"/>
                                        <w:b/>
                                        <w:bCs/>
                                        <w:sz w:val="16"/>
                                        <w:szCs w:val="16"/>
                                        <w:lang w:val="hy-AM"/>
                                      </w:rPr>
                                    </w:pPr>
                                    <w:r w:rsidRPr="00453AB2">
                                      <w:rPr>
                                        <w:rFonts w:ascii="Arial" w:hAnsi="Arial" w:cs="Arial"/>
                                        <w:b/>
                                        <w:bCs/>
                                        <w:sz w:val="16"/>
                                        <w:szCs w:val="16"/>
                                        <w:lang w:val="hy-AM"/>
                                      </w:rPr>
                                      <w:t>Դերակատարների ավելի մեծ մասնակցություն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Arrow: Striped Right 32"/>
                              <wps:cNvSpPr/>
                              <wps:spPr>
                                <a:xfrm rot="19491119">
                                  <a:off x="964516" y="7034"/>
                                  <a:ext cx="374206" cy="484505"/>
                                </a:xfrm>
                                <a:prstGeom prst="stripedRightArrow">
                                  <a:avLst/>
                                </a:prstGeom>
                                <a:grpFill/>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Arrow: Striped Right 33"/>
                              <wps:cNvSpPr/>
                              <wps:spPr>
                                <a:xfrm rot="13006741">
                                  <a:off x="21101" y="0"/>
                                  <a:ext cx="374015" cy="484505"/>
                                </a:xfrm>
                                <a:prstGeom prst="stripedRightArrow">
                                  <a:avLst/>
                                </a:prstGeom>
                                <a:grpFill/>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Arrow: Striped Right 34"/>
                              <wps:cNvSpPr/>
                              <wps:spPr>
                                <a:xfrm rot="8652510">
                                  <a:off x="0" y="675249"/>
                                  <a:ext cx="374206" cy="484505"/>
                                </a:xfrm>
                                <a:prstGeom prst="stripedRightArrow">
                                  <a:avLst/>
                                </a:prstGeom>
                                <a:grpFill/>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Arrow: Striped Right 35"/>
                              <wps:cNvSpPr/>
                              <wps:spPr>
                                <a:xfrm rot="2593868">
                                  <a:off x="957482" y="682283"/>
                                  <a:ext cx="374206" cy="484505"/>
                                </a:xfrm>
                                <a:prstGeom prst="stripedRightArrow">
                                  <a:avLst/>
                                </a:prstGeom>
                                <a:grpFill/>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DF82436" id="Group 43" o:spid="_x0000_s1048" style="position:absolute;left:0;text-align:left;margin-left:16.7pt;margin-top:2.15pt;width:168.35pt;height:100.9pt;z-index:251695104;mso-width-relative:margin;mso-height-relative:margin" coordsize="13387,11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">
                      <v:roundrect id="Rectangle: Rounded Corners 31" o:spid="_x0000_s1049" style="position:absolute;left:1898;top:1407;width:9848;height:89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" filled="f" strokecolor="#4472c4 [3204]" strokeweight=".5pt">
                        <v:stroke joinstyle="miter"/>
                        <v:textbox>
                          <w:txbxContent>
                            <w:p w14:paraId="7423B5A9" w14:textId="77777777" w:rsidR="008A416C" w:rsidRPr="00453AB2" w:rsidRDefault="008A416C" w:rsidP="008A416C">
                              <w:pPr>
                                <w:spacing w:after="0"/>
                                <w:contextualSpacing/>
                                <w:jc w:val="center"/>
                                <w:rPr>
                                  <w:rFonts w:ascii="Arial" w:hAnsi="Arial" w:cs="Arial"/>
                                  <w:b/>
                                  <w:bCs/>
                                  <w:sz w:val="16"/>
                                  <w:szCs w:val="16"/>
                                  <w:lang w:val="hy-AM"/>
                                </w:rPr>
                              </w:pPr>
                              <w:r w:rsidRPr="00453AB2">
                                <w:rPr>
                                  <w:b/>
                                  <w:bCs/>
                                  <w:sz w:val="18"/>
                                  <w:szCs w:val="18"/>
                                  <w:lang w:val="en-GB"/>
                                </w:rPr>
                                <w:t xml:space="preserve">- </w:t>
                              </w:r>
                              <w:proofErr w:type="spellStart"/>
                              <w:r w:rsidRPr="00453AB2">
                                <w:rPr>
                                  <w:rFonts w:ascii="Arial" w:hAnsi="Arial" w:cs="Arial"/>
                                  <w:b/>
                                  <w:bCs/>
                                  <w:sz w:val="16"/>
                                  <w:szCs w:val="16"/>
                                  <w:lang w:val="en-GB"/>
                                </w:rPr>
                                <w:t>Բարելավված</w:t>
                              </w:r>
                              <w:proofErr w:type="spellEnd"/>
                              <w:r w:rsidRPr="00453AB2">
                                <w:rPr>
                                  <w:rFonts w:ascii="Arial" w:hAnsi="Arial" w:cs="Arial"/>
                                  <w:b/>
                                  <w:bCs/>
                                  <w:sz w:val="16"/>
                                  <w:szCs w:val="16"/>
                                  <w:lang w:val="en-GB"/>
                                </w:rPr>
                                <w:t xml:space="preserve"> </w:t>
                              </w:r>
                              <w:r w:rsidRPr="00453AB2">
                                <w:rPr>
                                  <w:rFonts w:ascii="Arial" w:hAnsi="Arial" w:cs="Arial"/>
                                  <w:b/>
                                  <w:bCs/>
                                  <w:sz w:val="16"/>
                                  <w:szCs w:val="16"/>
                                  <w:lang w:val="hy-AM"/>
                                </w:rPr>
                                <w:t>տզ</w:t>
                              </w:r>
                            </w:p>
                            <w:p w14:paraId="18FD05C4" w14:textId="77777777" w:rsidR="008A416C" w:rsidRPr="00453AB2" w:rsidRDefault="008A416C" w:rsidP="008A416C">
                              <w:pPr>
                                <w:spacing w:after="0"/>
                                <w:contextualSpacing/>
                                <w:jc w:val="center"/>
                                <w:rPr>
                                  <w:rFonts w:ascii="Arial" w:hAnsi="Arial" w:cs="Arial"/>
                                  <w:b/>
                                  <w:bCs/>
                                  <w:sz w:val="16"/>
                                  <w:szCs w:val="16"/>
                                  <w:lang w:val="hy-AM"/>
                                </w:rPr>
                              </w:pPr>
                              <w:r w:rsidRPr="00453AB2">
                                <w:rPr>
                                  <w:rFonts w:ascii="Arial" w:hAnsi="Arial" w:cs="Arial"/>
                                  <w:b/>
                                  <w:bCs/>
                                  <w:sz w:val="16"/>
                                  <w:szCs w:val="16"/>
                                  <w:lang w:val="hy-AM"/>
                                </w:rPr>
                                <w:t>պրակտիկա</w:t>
                              </w:r>
                            </w:p>
                            <w:p w14:paraId="3DD2DCF0" w14:textId="77777777" w:rsidR="008A416C" w:rsidRPr="00453AB2" w:rsidRDefault="008A416C" w:rsidP="008A416C">
                              <w:pPr>
                                <w:spacing w:after="0"/>
                                <w:contextualSpacing/>
                                <w:jc w:val="center"/>
                                <w:rPr>
                                  <w:rFonts w:ascii="Arial" w:hAnsi="Arial" w:cs="Arial"/>
                                  <w:b/>
                                  <w:bCs/>
                                  <w:sz w:val="16"/>
                                  <w:szCs w:val="16"/>
                                  <w:lang w:val="hy-AM"/>
                                </w:rPr>
                              </w:pPr>
                              <w:r w:rsidRPr="00453AB2">
                                <w:rPr>
                                  <w:rFonts w:ascii="Arial" w:hAnsi="Arial" w:cs="Arial"/>
                                  <w:b/>
                                  <w:bCs/>
                                  <w:sz w:val="16"/>
                                  <w:szCs w:val="16"/>
                                  <w:lang w:val="hy-AM"/>
                                </w:rPr>
                                <w:t xml:space="preserve">- Տեղական և ազգային </w:t>
                              </w:r>
                            </w:p>
                            <w:p w14:paraId="5D72A785" w14:textId="77777777" w:rsidR="008A416C" w:rsidRPr="00453AB2" w:rsidRDefault="008A416C" w:rsidP="008A416C">
                              <w:pPr>
                                <w:spacing w:after="0"/>
                                <w:contextualSpacing/>
                                <w:jc w:val="center"/>
                                <w:rPr>
                                  <w:rFonts w:ascii="Arial" w:hAnsi="Arial" w:cs="Arial"/>
                                  <w:b/>
                                  <w:bCs/>
                                  <w:sz w:val="16"/>
                                  <w:szCs w:val="16"/>
                                  <w:lang w:val="hy-AM"/>
                                </w:rPr>
                              </w:pPr>
                              <w:r w:rsidRPr="00453AB2">
                                <w:rPr>
                                  <w:rFonts w:ascii="Arial" w:hAnsi="Arial" w:cs="Arial"/>
                                  <w:b/>
                                  <w:bCs/>
                                  <w:sz w:val="16"/>
                                  <w:szCs w:val="16"/>
                                  <w:lang w:val="hy-AM"/>
                                </w:rPr>
                                <w:t>Դերակատարների ավելի մեծ մասնակցություն</w:t>
                              </w:r>
                            </w:p>
                          </w:txbxContent>
                        </v:textbox>
                      </v:roundrect>
                      <v:shape id="Arrow: Striped Right 32" o:spid="_x0000_s1050" type="#_x0000_t93" style="position:absolute;left:9645;top:70;width:3742;height:4845;rotation:-230346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" adj="10800" filled="f" strokecolor="#4472c4 [3204]" strokeweight=".5pt"/>
                      <v:shape id="Arrow: Striped Right 33" o:spid="_x0000_s1051" type="#_x0000_t93" style="position:absolute;left:211;width:3740;height:4845;rotation:-938613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" adj="10800" filled="f" strokecolor="#4472c4 [3204]" strokeweight=".5pt"/>
                      <v:shape id="Arrow: Striped Right 34" o:spid="_x0000_s1052" type="#_x0000_t93" style="position:absolute;top:6752;width:3742;height:4845;rotation:945084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" adj="10800" filled="f" strokecolor="#4472c4 [3204]" strokeweight=".5pt"/>
                      <v:shape id="Arrow: Striped Right 35" o:spid="_x0000_s1053" type="#_x0000_t93" style="position:absolute;left:9574;top:6822;width:3742;height:4845;rotation:283319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" adj="10800" filled="f" strokecolor="#4472c4 [3204]" strokeweight=".5pt"/>
                    </v:group>
                  </w:pict>
                </mc:Fallback>
              </mc:AlternateContent>
            </w:r>
          </w:p>
          <w:p w14:paraId="28209EBA" w14:textId="77777777" w:rsidR="008A416C" w:rsidRPr="00FE78C0" w:rsidRDefault="008A416C" w:rsidP="00296690">
            <w:pPr>
              <w:spacing w:before="120" w:after="120"/>
              <w:contextualSpacing/>
              <w:rPr>
                <w:rFonts w:ascii="Arial" w:hAnsi="Arial" w:cs="Arial"/>
                <w:b/>
                <w:bCs/>
                <w:sz w:val="18"/>
                <w:szCs w:val="18"/>
                <w:lang w:val="en-GB"/>
              </w:rPr>
            </w:pPr>
          </w:p>
        </w:tc>
        <w:tc>
          <w:tcPr>
            <w:tcW w:w="2313" w:type="dxa"/>
            <w:shd w:val="clear" w:color="auto" w:fill="94F319"/>
          </w:tcPr>
          <w:p w14:paraId="06761EC7" w14:textId="77777777" w:rsidR="008A416C" w:rsidRPr="00FE78C0" w:rsidRDefault="008A416C" w:rsidP="00296690">
            <w:pPr>
              <w:spacing w:before="120" w:after="120"/>
              <w:contextualSpacing/>
              <w:jc w:val="right"/>
              <w:rPr>
                <w:rFonts w:ascii="Arial" w:hAnsi="Arial" w:cs="Arial"/>
                <w:b/>
                <w:bCs/>
                <w:sz w:val="16"/>
                <w:szCs w:val="16"/>
                <w:lang w:val="en-GB"/>
              </w:rPr>
            </w:pPr>
            <w:r w:rsidRPr="00FE78C0">
              <w:rPr>
                <w:rFonts w:ascii="Arial" w:hAnsi="Arial" w:cs="Arial"/>
                <w:b/>
                <w:bCs/>
                <w:sz w:val="16"/>
                <w:szCs w:val="16"/>
                <w:lang w:val="en-GB"/>
              </w:rPr>
              <w:t>- Բարձր տարած</w:t>
            </w:r>
            <w:r w:rsidRPr="00FE78C0">
              <w:rPr>
                <w:rFonts w:ascii="Arial" w:hAnsi="Arial" w:cs="Arial"/>
                <w:b/>
                <w:bCs/>
                <w:sz w:val="16"/>
                <w:szCs w:val="16"/>
                <w:lang w:val="hy-AM"/>
              </w:rPr>
              <w:t xml:space="preserve">քային </w:t>
            </w:r>
            <w:r w:rsidRPr="00FE78C0">
              <w:rPr>
                <w:rFonts w:ascii="Arial" w:hAnsi="Arial" w:cs="Arial"/>
                <w:b/>
                <w:bCs/>
                <w:sz w:val="16"/>
                <w:szCs w:val="16"/>
                <w:lang w:val="en-GB"/>
              </w:rPr>
              <w:t>համախմբվածություն</w:t>
            </w:r>
          </w:p>
          <w:p w14:paraId="7C8761EA" w14:textId="77777777" w:rsidR="008A416C" w:rsidRPr="00FE78C0" w:rsidRDefault="008A416C" w:rsidP="00296690">
            <w:pPr>
              <w:spacing w:before="120" w:after="120" w:line="276" w:lineRule="auto"/>
              <w:contextualSpacing/>
              <w:jc w:val="right"/>
              <w:rPr>
                <w:rFonts w:ascii="Arial" w:hAnsi="Arial" w:cs="Arial"/>
                <w:b/>
                <w:bCs/>
                <w:sz w:val="16"/>
                <w:szCs w:val="16"/>
                <w:lang w:val="en-GB"/>
              </w:rPr>
            </w:pPr>
            <w:r w:rsidRPr="00FE78C0">
              <w:rPr>
                <w:rFonts w:ascii="Arial" w:hAnsi="Arial" w:cs="Arial"/>
                <w:b/>
                <w:bCs/>
                <w:sz w:val="16"/>
                <w:szCs w:val="16"/>
                <w:lang w:val="en-GB"/>
              </w:rPr>
              <w:t xml:space="preserve">- Ավելի քիչ զարգացած և սահմանային տարածքների ինտեգրում </w:t>
            </w:r>
          </w:p>
          <w:p w14:paraId="70C4373E" w14:textId="77777777" w:rsidR="008A416C" w:rsidRPr="00FE78C0" w:rsidRDefault="008A416C" w:rsidP="00296690">
            <w:pPr>
              <w:spacing w:before="120" w:after="120"/>
              <w:contextualSpacing/>
              <w:rPr>
                <w:rFonts w:ascii="Arial" w:hAnsi="Arial" w:cs="Arial"/>
                <w:b/>
                <w:bCs/>
                <w:sz w:val="18"/>
                <w:szCs w:val="18"/>
                <w:lang w:val="en-GB"/>
              </w:rPr>
            </w:pPr>
          </w:p>
        </w:tc>
      </w:tr>
      <w:tr w:rsidR="008A416C" w:rsidRPr="00FE78C0" w14:paraId="1AD2F050" w14:textId="77777777" w:rsidTr="00296690">
        <w:trPr>
          <w:trHeight w:val="483"/>
        </w:trPr>
        <w:tc>
          <w:tcPr>
            <w:tcW w:w="2122" w:type="dxa"/>
            <w:shd w:val="clear" w:color="auto" w:fill="46DEBF"/>
          </w:tcPr>
          <w:p w14:paraId="2EB45BAB" w14:textId="77777777" w:rsidR="008A416C" w:rsidRPr="00FE78C0" w:rsidRDefault="008A416C" w:rsidP="00296690">
            <w:pPr>
              <w:spacing w:before="120" w:after="120"/>
              <w:contextualSpacing/>
              <w:rPr>
                <w:rFonts w:ascii="Arial" w:hAnsi="Arial" w:cs="Arial"/>
                <w:b/>
                <w:bCs/>
                <w:sz w:val="18"/>
                <w:szCs w:val="18"/>
                <w:lang w:val="en-GB"/>
              </w:rPr>
            </w:pPr>
          </w:p>
          <w:p w14:paraId="582D6B36" w14:textId="77777777" w:rsidR="008A416C" w:rsidRPr="00FE78C0" w:rsidRDefault="008A416C" w:rsidP="00296690">
            <w:pPr>
              <w:spacing w:before="120" w:after="120"/>
              <w:contextualSpacing/>
              <w:rPr>
                <w:rFonts w:ascii="Arial" w:hAnsi="Arial" w:cs="Arial"/>
                <w:b/>
                <w:bCs/>
                <w:sz w:val="18"/>
                <w:szCs w:val="18"/>
                <w:lang w:val="en-GB"/>
              </w:rPr>
            </w:pPr>
          </w:p>
          <w:p w14:paraId="6176EA61" w14:textId="77777777" w:rsidR="008A416C" w:rsidRPr="00FE78C0" w:rsidRDefault="008A416C" w:rsidP="00296690">
            <w:pPr>
              <w:spacing w:before="120" w:after="120"/>
              <w:contextualSpacing/>
              <w:rPr>
                <w:rFonts w:ascii="Arial" w:hAnsi="Arial" w:cs="Arial"/>
                <w:b/>
                <w:bCs/>
                <w:sz w:val="18"/>
                <w:szCs w:val="18"/>
                <w:lang w:val="en-GB"/>
              </w:rPr>
            </w:pPr>
          </w:p>
          <w:p w14:paraId="2A0A7D6E" w14:textId="77777777" w:rsidR="008A416C" w:rsidRPr="00FE78C0" w:rsidRDefault="008A416C" w:rsidP="00296690">
            <w:pPr>
              <w:spacing w:before="120" w:after="120"/>
              <w:contextualSpacing/>
              <w:rPr>
                <w:rFonts w:ascii="Arial" w:hAnsi="Arial" w:cs="Arial"/>
                <w:b/>
                <w:bCs/>
                <w:sz w:val="18"/>
                <w:szCs w:val="18"/>
                <w:lang w:val="en-GB"/>
              </w:rPr>
            </w:pPr>
          </w:p>
          <w:p w14:paraId="6F7AB7E7" w14:textId="77777777" w:rsidR="008A416C" w:rsidRPr="00FE78C0" w:rsidRDefault="008A416C" w:rsidP="00296690">
            <w:pPr>
              <w:spacing w:before="120" w:after="120"/>
              <w:contextualSpacing/>
              <w:rPr>
                <w:rFonts w:ascii="Arial" w:hAnsi="Arial" w:cs="Arial"/>
                <w:b/>
                <w:bCs/>
                <w:sz w:val="18"/>
                <w:szCs w:val="18"/>
                <w:lang w:val="en-GB"/>
              </w:rPr>
            </w:pPr>
          </w:p>
          <w:p w14:paraId="51EE1C0B" w14:textId="77777777" w:rsidR="008A416C" w:rsidRPr="00FE78C0" w:rsidRDefault="008A416C" w:rsidP="00296690">
            <w:pPr>
              <w:spacing w:before="120" w:after="120"/>
              <w:contextualSpacing/>
              <w:rPr>
                <w:rFonts w:ascii="Arial" w:hAnsi="Arial" w:cs="Arial"/>
                <w:b/>
                <w:bCs/>
                <w:sz w:val="18"/>
                <w:szCs w:val="18"/>
                <w:lang w:val="en-GB"/>
              </w:rPr>
            </w:pPr>
          </w:p>
          <w:p w14:paraId="36B6A70A" w14:textId="77777777" w:rsidR="008A416C" w:rsidRPr="00FE78C0" w:rsidRDefault="008A416C" w:rsidP="00296690">
            <w:pPr>
              <w:spacing w:before="120" w:after="120"/>
              <w:contextualSpacing/>
              <w:rPr>
                <w:rFonts w:ascii="Arial" w:hAnsi="Arial" w:cs="Arial"/>
                <w:b/>
                <w:bCs/>
                <w:sz w:val="18"/>
                <w:szCs w:val="18"/>
                <w:lang w:val="en-GB"/>
              </w:rPr>
            </w:pPr>
          </w:p>
          <w:p w14:paraId="18330AB2" w14:textId="77777777" w:rsidR="008A416C" w:rsidRPr="00FE78C0" w:rsidRDefault="008A416C" w:rsidP="00296690">
            <w:pPr>
              <w:spacing w:before="120" w:after="120"/>
              <w:contextualSpacing/>
              <w:rPr>
                <w:rFonts w:ascii="Arial" w:hAnsi="Arial" w:cs="Arial"/>
                <w:b/>
                <w:bCs/>
                <w:sz w:val="18"/>
                <w:szCs w:val="18"/>
                <w:lang w:val="en-GB"/>
              </w:rPr>
            </w:pPr>
            <w:r w:rsidRPr="00FE78C0">
              <w:rPr>
                <w:rFonts w:ascii="Arial" w:hAnsi="Arial" w:cs="Arial"/>
                <w:b/>
                <w:bCs/>
                <w:sz w:val="18"/>
                <w:szCs w:val="18"/>
                <w:lang w:val="en-GB"/>
              </w:rPr>
              <w:t>Հետազոտություն</w:t>
            </w:r>
          </w:p>
          <w:p w14:paraId="792DFCE4" w14:textId="77777777" w:rsidR="008A416C" w:rsidRPr="00FE78C0" w:rsidRDefault="008A416C" w:rsidP="00296690">
            <w:pPr>
              <w:spacing w:before="120" w:after="120"/>
              <w:contextualSpacing/>
              <w:rPr>
                <w:rFonts w:ascii="Arial" w:hAnsi="Arial" w:cs="Arial"/>
                <w:b/>
                <w:bCs/>
                <w:sz w:val="18"/>
                <w:szCs w:val="18"/>
                <w:lang w:val="en-GB"/>
              </w:rPr>
            </w:pPr>
            <w:r w:rsidRPr="00FE78C0">
              <w:rPr>
                <w:rFonts w:ascii="Arial" w:hAnsi="Arial" w:cs="Arial"/>
                <w:b/>
                <w:bCs/>
                <w:sz w:val="18"/>
                <w:szCs w:val="18"/>
                <w:lang w:val="en-GB"/>
              </w:rPr>
              <w:t>և նորարարություն</w:t>
            </w:r>
          </w:p>
        </w:tc>
        <w:tc>
          <w:tcPr>
            <w:tcW w:w="2268" w:type="dxa"/>
            <w:shd w:val="clear" w:color="auto" w:fill="30E845"/>
          </w:tcPr>
          <w:p w14:paraId="744BB9CD" w14:textId="77777777" w:rsidR="008A416C" w:rsidRPr="00FE78C0" w:rsidRDefault="008A416C" w:rsidP="00296690">
            <w:pPr>
              <w:spacing w:before="120" w:after="120"/>
              <w:contextualSpacing/>
              <w:jc w:val="right"/>
              <w:rPr>
                <w:rFonts w:ascii="Arial" w:hAnsi="Arial" w:cs="Arial"/>
                <w:b/>
                <w:bCs/>
                <w:sz w:val="18"/>
                <w:szCs w:val="18"/>
                <w:lang w:val="en-GB"/>
              </w:rPr>
            </w:pPr>
          </w:p>
          <w:p w14:paraId="1823DACC" w14:textId="77777777" w:rsidR="008A416C" w:rsidRPr="00FE78C0" w:rsidRDefault="008A416C" w:rsidP="00296690">
            <w:pPr>
              <w:spacing w:before="120" w:after="120"/>
              <w:contextualSpacing/>
              <w:jc w:val="right"/>
              <w:rPr>
                <w:rFonts w:ascii="Arial" w:hAnsi="Arial" w:cs="Arial"/>
                <w:b/>
                <w:bCs/>
                <w:sz w:val="18"/>
                <w:szCs w:val="18"/>
                <w:lang w:val="en-GB"/>
              </w:rPr>
            </w:pPr>
          </w:p>
          <w:p w14:paraId="328D7830" w14:textId="77777777" w:rsidR="008A416C" w:rsidRPr="00FE78C0" w:rsidRDefault="008A416C" w:rsidP="00296690">
            <w:pPr>
              <w:spacing w:before="120" w:after="120"/>
              <w:contextualSpacing/>
              <w:jc w:val="right"/>
              <w:rPr>
                <w:rFonts w:ascii="Arial" w:hAnsi="Arial" w:cs="Arial"/>
                <w:b/>
                <w:bCs/>
                <w:sz w:val="18"/>
                <w:szCs w:val="18"/>
                <w:lang w:val="en-GB"/>
              </w:rPr>
            </w:pPr>
          </w:p>
          <w:p w14:paraId="78488620" w14:textId="77777777" w:rsidR="008A416C" w:rsidRPr="00FE78C0" w:rsidRDefault="008A416C" w:rsidP="00296690">
            <w:pPr>
              <w:spacing w:before="120" w:after="120"/>
              <w:contextualSpacing/>
              <w:jc w:val="right"/>
              <w:rPr>
                <w:rFonts w:ascii="Arial" w:hAnsi="Arial" w:cs="Arial"/>
                <w:b/>
                <w:bCs/>
                <w:sz w:val="18"/>
                <w:szCs w:val="18"/>
                <w:lang w:val="en-GB"/>
              </w:rPr>
            </w:pPr>
          </w:p>
          <w:p w14:paraId="114E7EC7" w14:textId="77777777" w:rsidR="008A416C" w:rsidRPr="00FE78C0" w:rsidRDefault="008A416C" w:rsidP="00296690">
            <w:pPr>
              <w:spacing w:before="120" w:after="120"/>
              <w:contextualSpacing/>
              <w:jc w:val="right"/>
              <w:rPr>
                <w:rFonts w:ascii="Arial" w:hAnsi="Arial" w:cs="Arial"/>
                <w:b/>
                <w:bCs/>
                <w:sz w:val="18"/>
                <w:szCs w:val="18"/>
                <w:lang w:val="en-GB"/>
              </w:rPr>
            </w:pPr>
          </w:p>
          <w:p w14:paraId="0B62433B" w14:textId="77777777" w:rsidR="008A416C" w:rsidRPr="00FE78C0" w:rsidRDefault="008A416C" w:rsidP="00296690">
            <w:pPr>
              <w:spacing w:before="120" w:after="120"/>
              <w:contextualSpacing/>
              <w:jc w:val="right"/>
              <w:rPr>
                <w:rFonts w:ascii="Arial" w:hAnsi="Arial" w:cs="Arial"/>
                <w:b/>
                <w:bCs/>
                <w:sz w:val="18"/>
                <w:szCs w:val="18"/>
                <w:lang w:val="en-GB"/>
              </w:rPr>
            </w:pPr>
          </w:p>
          <w:p w14:paraId="53B9E4FB" w14:textId="77777777" w:rsidR="008A416C" w:rsidRPr="00FE78C0" w:rsidRDefault="008A416C" w:rsidP="00296690">
            <w:pPr>
              <w:spacing w:before="120" w:after="120"/>
              <w:contextualSpacing/>
              <w:jc w:val="right"/>
              <w:rPr>
                <w:rFonts w:ascii="Arial" w:hAnsi="Arial" w:cs="Arial"/>
                <w:b/>
                <w:bCs/>
                <w:sz w:val="18"/>
                <w:szCs w:val="18"/>
                <w:lang w:val="en-GB"/>
              </w:rPr>
            </w:pPr>
          </w:p>
          <w:p w14:paraId="1D925404" w14:textId="77777777" w:rsidR="008A416C" w:rsidRPr="00FE78C0" w:rsidRDefault="008A416C" w:rsidP="00296690">
            <w:pPr>
              <w:spacing w:before="120" w:after="120"/>
              <w:contextualSpacing/>
              <w:jc w:val="right"/>
              <w:rPr>
                <w:rFonts w:ascii="Arial" w:hAnsi="Arial" w:cs="Arial"/>
                <w:b/>
                <w:bCs/>
                <w:sz w:val="18"/>
                <w:szCs w:val="18"/>
                <w:lang w:val="hy-AM"/>
              </w:rPr>
            </w:pPr>
            <w:r w:rsidRPr="00FE78C0">
              <w:rPr>
                <w:rFonts w:ascii="Arial" w:hAnsi="Arial" w:cs="Arial"/>
                <w:b/>
                <w:bCs/>
                <w:sz w:val="18"/>
                <w:szCs w:val="18"/>
                <w:lang w:val="en-GB"/>
              </w:rPr>
              <w:t>Բնապահպանական</w:t>
            </w:r>
            <w:r w:rsidRPr="00FE78C0">
              <w:rPr>
                <w:rFonts w:ascii="Arial" w:hAnsi="Arial" w:cs="Arial"/>
                <w:b/>
                <w:bCs/>
                <w:sz w:val="18"/>
                <w:szCs w:val="18"/>
                <w:lang w:val="hy-AM"/>
              </w:rPr>
              <w:t xml:space="preserve"> համաչափություն</w:t>
            </w:r>
          </w:p>
        </w:tc>
        <w:tc>
          <w:tcPr>
            <w:tcW w:w="283" w:type="dxa"/>
            <w:shd w:val="clear" w:color="auto" w:fill="auto"/>
          </w:tcPr>
          <w:p w14:paraId="11ADE756" w14:textId="77777777" w:rsidR="008A416C" w:rsidRPr="00FE78C0" w:rsidRDefault="008A416C" w:rsidP="00296690">
            <w:pPr>
              <w:spacing w:before="120" w:after="120"/>
              <w:contextualSpacing/>
              <w:rPr>
                <w:rFonts w:ascii="Arial" w:hAnsi="Arial" w:cs="Arial"/>
                <w:b/>
                <w:bCs/>
                <w:sz w:val="18"/>
                <w:szCs w:val="18"/>
                <w:lang w:val="en-GB"/>
              </w:rPr>
            </w:pPr>
          </w:p>
        </w:tc>
        <w:tc>
          <w:tcPr>
            <w:tcW w:w="2313" w:type="dxa"/>
            <w:shd w:val="clear" w:color="auto" w:fill="46DEBF"/>
          </w:tcPr>
          <w:p w14:paraId="57908577" w14:textId="77777777" w:rsidR="008A416C" w:rsidRPr="00FE78C0" w:rsidRDefault="008A416C" w:rsidP="00296690">
            <w:pPr>
              <w:spacing w:before="120" w:after="120"/>
              <w:contextualSpacing/>
              <w:rPr>
                <w:rFonts w:ascii="Arial" w:hAnsi="Arial" w:cs="Arial"/>
                <w:b/>
                <w:bCs/>
                <w:sz w:val="18"/>
                <w:szCs w:val="18"/>
                <w:lang w:val="en-GB"/>
              </w:rPr>
            </w:pPr>
          </w:p>
          <w:p w14:paraId="5E5CFB0C" w14:textId="77777777" w:rsidR="008A416C" w:rsidRPr="00FE78C0" w:rsidRDefault="008A416C" w:rsidP="00296690">
            <w:pPr>
              <w:spacing w:before="120" w:after="120"/>
              <w:contextualSpacing/>
              <w:rPr>
                <w:rFonts w:ascii="Arial" w:hAnsi="Arial" w:cs="Arial"/>
                <w:b/>
                <w:bCs/>
                <w:sz w:val="18"/>
                <w:szCs w:val="18"/>
                <w:lang w:val="en-GB"/>
              </w:rPr>
            </w:pPr>
          </w:p>
          <w:p w14:paraId="3017ECE1" w14:textId="77777777" w:rsidR="008A416C" w:rsidRPr="00FE78C0" w:rsidRDefault="008A416C" w:rsidP="00296690">
            <w:pPr>
              <w:spacing w:before="120" w:after="120"/>
              <w:contextualSpacing/>
              <w:rPr>
                <w:rFonts w:ascii="Arial" w:hAnsi="Arial" w:cs="Arial"/>
                <w:b/>
                <w:bCs/>
                <w:sz w:val="18"/>
                <w:szCs w:val="18"/>
                <w:lang w:val="en-GB"/>
              </w:rPr>
            </w:pPr>
          </w:p>
          <w:p w14:paraId="20E72E56" w14:textId="77777777" w:rsidR="008A416C" w:rsidRPr="00FE78C0" w:rsidRDefault="008A416C" w:rsidP="00296690">
            <w:pPr>
              <w:spacing w:before="120" w:after="120"/>
              <w:contextualSpacing/>
              <w:rPr>
                <w:rFonts w:ascii="Arial" w:hAnsi="Arial" w:cs="Arial"/>
                <w:b/>
                <w:bCs/>
                <w:sz w:val="18"/>
                <w:szCs w:val="18"/>
                <w:lang w:val="en-GB"/>
              </w:rPr>
            </w:pPr>
          </w:p>
          <w:p w14:paraId="5FE94E5D" w14:textId="77777777" w:rsidR="008A416C" w:rsidRPr="00FE78C0" w:rsidRDefault="008A416C" w:rsidP="00296690">
            <w:pPr>
              <w:spacing w:before="120" w:after="120"/>
              <w:contextualSpacing/>
              <w:rPr>
                <w:rFonts w:ascii="Arial" w:hAnsi="Arial" w:cs="Arial"/>
                <w:b/>
                <w:bCs/>
                <w:sz w:val="18"/>
                <w:szCs w:val="18"/>
                <w:lang w:val="en-GB"/>
              </w:rPr>
            </w:pPr>
          </w:p>
          <w:p w14:paraId="14703DAC" w14:textId="77777777" w:rsidR="008A416C" w:rsidRPr="00FE78C0" w:rsidRDefault="008A416C" w:rsidP="00296690">
            <w:pPr>
              <w:spacing w:before="120" w:after="120"/>
              <w:contextualSpacing/>
              <w:jc w:val="left"/>
              <w:rPr>
                <w:rFonts w:ascii="Arial" w:hAnsi="Arial" w:cs="Arial"/>
                <w:b/>
                <w:bCs/>
                <w:sz w:val="16"/>
                <w:szCs w:val="16"/>
                <w:lang w:val="en-GB"/>
              </w:rPr>
            </w:pPr>
            <w:r w:rsidRPr="00FE78C0">
              <w:rPr>
                <w:rFonts w:ascii="Arial" w:hAnsi="Arial" w:cs="Arial"/>
                <w:b/>
                <w:bCs/>
                <w:sz w:val="16"/>
                <w:szCs w:val="16"/>
                <w:lang w:val="en-GB"/>
              </w:rPr>
              <w:t xml:space="preserve">- </w:t>
            </w:r>
            <w:r w:rsidRPr="00FE78C0">
              <w:rPr>
                <w:rFonts w:ascii="Arial" w:hAnsi="Arial" w:cs="Arial"/>
                <w:b/>
                <w:bCs/>
                <w:sz w:val="16"/>
                <w:szCs w:val="16"/>
                <w:lang w:val="hy-AM"/>
              </w:rPr>
              <w:t>Հ</w:t>
            </w:r>
            <w:r w:rsidRPr="00FE78C0">
              <w:rPr>
                <w:rFonts w:ascii="Arial" w:hAnsi="Arial" w:cs="Arial"/>
                <w:b/>
                <w:bCs/>
                <w:sz w:val="16"/>
                <w:szCs w:val="16"/>
                <w:lang w:val="en-GB"/>
              </w:rPr>
              <w:t xml:space="preserve">ետազոտությունների և նորարարությունների </w:t>
            </w:r>
            <w:r w:rsidRPr="00FE78C0">
              <w:rPr>
                <w:rFonts w:ascii="Arial" w:hAnsi="Arial" w:cs="Arial"/>
                <w:b/>
                <w:bCs/>
                <w:sz w:val="16"/>
                <w:szCs w:val="16"/>
                <w:lang w:val="hy-AM"/>
              </w:rPr>
              <w:t xml:space="preserve">ընդլայնված </w:t>
            </w:r>
            <w:r w:rsidRPr="00FE78C0">
              <w:rPr>
                <w:rFonts w:ascii="Arial" w:hAnsi="Arial" w:cs="Arial"/>
                <w:b/>
                <w:bCs/>
                <w:sz w:val="16"/>
                <w:szCs w:val="16"/>
                <w:lang w:val="en-GB"/>
              </w:rPr>
              <w:t>կարողություններ</w:t>
            </w:r>
          </w:p>
          <w:p w14:paraId="30FABAF0" w14:textId="77777777" w:rsidR="008A416C" w:rsidRPr="00FE78C0" w:rsidRDefault="008A416C" w:rsidP="00296690">
            <w:pPr>
              <w:spacing w:before="120" w:after="120"/>
              <w:contextualSpacing/>
              <w:jc w:val="left"/>
              <w:rPr>
                <w:rFonts w:ascii="Arial" w:hAnsi="Arial" w:cs="Arial"/>
                <w:b/>
                <w:bCs/>
                <w:sz w:val="18"/>
                <w:szCs w:val="18"/>
                <w:lang w:val="en-GB"/>
              </w:rPr>
            </w:pPr>
            <w:r w:rsidRPr="00FE78C0">
              <w:rPr>
                <w:rFonts w:ascii="Arial" w:hAnsi="Arial" w:cs="Arial"/>
                <w:b/>
                <w:bCs/>
                <w:sz w:val="16"/>
                <w:szCs w:val="16"/>
                <w:lang w:val="en-GB"/>
              </w:rPr>
              <w:t xml:space="preserve">- </w:t>
            </w:r>
            <w:r w:rsidRPr="00FE78C0">
              <w:rPr>
                <w:rFonts w:ascii="Arial" w:hAnsi="Arial" w:cs="Arial"/>
                <w:b/>
                <w:bCs/>
                <w:sz w:val="16"/>
                <w:szCs w:val="16"/>
                <w:lang w:val="hy-AM"/>
              </w:rPr>
              <w:t xml:space="preserve">Սմարթ </w:t>
            </w:r>
            <w:r w:rsidRPr="00FE78C0">
              <w:rPr>
                <w:rFonts w:ascii="Arial" w:hAnsi="Arial" w:cs="Arial"/>
                <w:b/>
                <w:bCs/>
                <w:sz w:val="16"/>
                <w:szCs w:val="16"/>
                <w:lang w:val="en-GB"/>
              </w:rPr>
              <w:t>մասնագիտացման մոտեցման կիրառում</w:t>
            </w:r>
          </w:p>
        </w:tc>
        <w:tc>
          <w:tcPr>
            <w:tcW w:w="2313" w:type="dxa"/>
            <w:shd w:val="clear" w:color="auto" w:fill="30E845"/>
          </w:tcPr>
          <w:p w14:paraId="1DE25FA8" w14:textId="77777777" w:rsidR="008A416C" w:rsidRPr="00FE78C0" w:rsidRDefault="008A416C" w:rsidP="00296690">
            <w:pPr>
              <w:spacing w:before="120" w:after="120"/>
              <w:contextualSpacing/>
              <w:jc w:val="right"/>
              <w:rPr>
                <w:rFonts w:ascii="Arial" w:hAnsi="Arial" w:cs="Arial"/>
                <w:b/>
                <w:bCs/>
                <w:sz w:val="18"/>
                <w:szCs w:val="18"/>
                <w:lang w:val="en-GB"/>
              </w:rPr>
            </w:pPr>
          </w:p>
          <w:p w14:paraId="107C7B0A" w14:textId="77777777" w:rsidR="008A416C" w:rsidRPr="00FE78C0" w:rsidRDefault="008A416C" w:rsidP="00296690">
            <w:pPr>
              <w:spacing w:before="120" w:after="120"/>
              <w:contextualSpacing/>
              <w:jc w:val="right"/>
              <w:rPr>
                <w:rFonts w:ascii="Arial" w:hAnsi="Arial" w:cs="Arial"/>
                <w:b/>
                <w:bCs/>
                <w:sz w:val="18"/>
                <w:szCs w:val="18"/>
                <w:lang w:val="en-GB"/>
              </w:rPr>
            </w:pPr>
          </w:p>
          <w:p w14:paraId="1288DB4B" w14:textId="77777777" w:rsidR="008A416C" w:rsidRPr="00FE78C0" w:rsidRDefault="008A416C" w:rsidP="00296690">
            <w:pPr>
              <w:spacing w:before="120" w:after="120"/>
              <w:contextualSpacing/>
              <w:jc w:val="right"/>
              <w:rPr>
                <w:rFonts w:ascii="Arial" w:hAnsi="Arial" w:cs="Arial"/>
                <w:b/>
                <w:bCs/>
                <w:sz w:val="18"/>
                <w:szCs w:val="18"/>
                <w:lang w:val="en-GB"/>
              </w:rPr>
            </w:pPr>
          </w:p>
          <w:p w14:paraId="2751899D" w14:textId="77777777" w:rsidR="008A416C" w:rsidRPr="00FE78C0" w:rsidRDefault="008A416C" w:rsidP="00296690">
            <w:pPr>
              <w:spacing w:before="120" w:after="120"/>
              <w:contextualSpacing/>
              <w:jc w:val="right"/>
              <w:rPr>
                <w:rFonts w:ascii="Arial" w:hAnsi="Arial" w:cs="Arial"/>
                <w:b/>
                <w:bCs/>
                <w:sz w:val="18"/>
                <w:szCs w:val="18"/>
                <w:lang w:val="en-GB"/>
              </w:rPr>
            </w:pPr>
          </w:p>
          <w:p w14:paraId="7E191CCE" w14:textId="77777777" w:rsidR="008A416C" w:rsidRPr="00FE78C0" w:rsidRDefault="008A416C" w:rsidP="00296690">
            <w:pPr>
              <w:spacing w:before="120" w:after="120"/>
              <w:contextualSpacing/>
              <w:jc w:val="right"/>
              <w:rPr>
                <w:rFonts w:ascii="Arial" w:hAnsi="Arial" w:cs="Arial"/>
                <w:b/>
                <w:bCs/>
                <w:sz w:val="18"/>
                <w:szCs w:val="18"/>
                <w:lang w:val="en-GB"/>
              </w:rPr>
            </w:pPr>
          </w:p>
          <w:p w14:paraId="247303B3" w14:textId="77777777" w:rsidR="008A416C" w:rsidRPr="00FE78C0" w:rsidRDefault="008A416C" w:rsidP="00296690">
            <w:pPr>
              <w:spacing w:before="120" w:after="120"/>
              <w:contextualSpacing/>
              <w:jc w:val="right"/>
              <w:rPr>
                <w:rFonts w:ascii="Arial" w:hAnsi="Arial" w:cs="Arial"/>
                <w:b/>
                <w:bCs/>
                <w:sz w:val="18"/>
                <w:szCs w:val="18"/>
                <w:lang w:val="en-GB"/>
              </w:rPr>
            </w:pPr>
            <w:r w:rsidRPr="00FE78C0">
              <w:rPr>
                <w:rFonts w:ascii="Arial" w:hAnsi="Arial" w:cs="Arial"/>
                <w:b/>
                <w:bCs/>
                <w:sz w:val="18"/>
                <w:szCs w:val="18"/>
                <w:lang w:val="en-GB"/>
              </w:rPr>
              <w:t>- Ռեսուրսների կայուն օգտագործում</w:t>
            </w:r>
          </w:p>
          <w:p w14:paraId="6B619D0D" w14:textId="77777777" w:rsidR="008A416C" w:rsidRPr="00FE78C0" w:rsidRDefault="008A416C" w:rsidP="00296690">
            <w:pPr>
              <w:spacing w:before="120" w:after="120"/>
              <w:contextualSpacing/>
              <w:jc w:val="right"/>
              <w:rPr>
                <w:rFonts w:ascii="Arial" w:hAnsi="Arial" w:cs="Arial"/>
                <w:b/>
                <w:bCs/>
                <w:sz w:val="18"/>
                <w:szCs w:val="18"/>
                <w:lang w:val="hy-AM"/>
              </w:rPr>
            </w:pPr>
            <w:r w:rsidRPr="00FE78C0">
              <w:rPr>
                <w:rFonts w:ascii="Arial" w:hAnsi="Arial" w:cs="Arial"/>
                <w:b/>
                <w:bCs/>
                <w:sz w:val="18"/>
                <w:szCs w:val="18"/>
                <w:lang w:val="en-GB"/>
              </w:rPr>
              <w:t xml:space="preserve">- </w:t>
            </w:r>
            <w:r w:rsidRPr="00FE78C0">
              <w:rPr>
                <w:rFonts w:ascii="Arial" w:hAnsi="Arial" w:cs="Arial"/>
                <w:b/>
                <w:bCs/>
                <w:sz w:val="18"/>
                <w:szCs w:val="18"/>
                <w:lang w:val="hy-AM"/>
              </w:rPr>
              <w:t xml:space="preserve">Շրջակա </w:t>
            </w:r>
            <w:r w:rsidRPr="00FE78C0">
              <w:rPr>
                <w:rFonts w:ascii="Arial" w:hAnsi="Arial" w:cs="Arial"/>
                <w:b/>
                <w:bCs/>
                <w:sz w:val="18"/>
                <w:szCs w:val="18"/>
                <w:lang w:val="en-GB"/>
              </w:rPr>
              <w:t xml:space="preserve"> միջավայր</w:t>
            </w:r>
            <w:r w:rsidRPr="00FE78C0">
              <w:rPr>
                <w:rFonts w:ascii="Arial" w:hAnsi="Arial" w:cs="Arial"/>
                <w:b/>
                <w:bCs/>
                <w:sz w:val="18"/>
                <w:szCs w:val="18"/>
                <w:lang w:val="hy-AM"/>
              </w:rPr>
              <w:t>ի պաշտպանություն</w:t>
            </w:r>
          </w:p>
        </w:tc>
      </w:tr>
    </w:tbl>
    <w:p w14:paraId="2959F8D1" w14:textId="77777777" w:rsidR="008A416C" w:rsidRPr="00FE78C0" w:rsidRDefault="008A416C" w:rsidP="008A416C">
      <w:pPr>
        <w:spacing w:before="120" w:after="120"/>
        <w:contextualSpacing/>
        <w:rPr>
          <w:rFonts w:ascii="Arial" w:hAnsi="Arial" w:cs="Arial"/>
          <w:sz w:val="16"/>
          <w:szCs w:val="16"/>
          <w:lang w:val="hy-AM"/>
        </w:rPr>
      </w:pPr>
      <w:r w:rsidRPr="00FE78C0">
        <w:rPr>
          <w:rFonts w:ascii="Arial" w:hAnsi="Arial" w:cs="Arial"/>
          <w:sz w:val="16"/>
          <w:szCs w:val="16"/>
          <w:lang w:val="hy-AM"/>
        </w:rPr>
        <w:t>Աղբյուր՝ սեփական մշակում</w:t>
      </w:r>
    </w:p>
    <w:p w14:paraId="7BAB35E6" w14:textId="77777777" w:rsidR="008A416C" w:rsidRPr="00FE78C0" w:rsidRDefault="008A416C" w:rsidP="008A416C">
      <w:pPr>
        <w:spacing w:before="120" w:after="120"/>
        <w:contextualSpacing/>
        <w:rPr>
          <w:rFonts w:ascii="Arial" w:hAnsi="Arial" w:cs="Arial"/>
          <w:sz w:val="18"/>
          <w:szCs w:val="18"/>
          <w:lang w:val="en-GB"/>
        </w:rPr>
      </w:pPr>
    </w:p>
    <w:p w14:paraId="2E1627B9" w14:textId="77777777" w:rsidR="00554624" w:rsidRDefault="00554624" w:rsidP="008A416C">
      <w:pPr>
        <w:spacing w:before="120" w:after="120"/>
        <w:contextualSpacing/>
        <w:rPr>
          <w:rFonts w:ascii="Arial" w:hAnsi="Arial" w:cs="Arial"/>
          <w:sz w:val="22"/>
          <w:szCs w:val="22"/>
          <w:lang w:val="hy-AM"/>
        </w:rPr>
      </w:pPr>
    </w:p>
    <w:p w14:paraId="723FBFCC" w14:textId="283C5859" w:rsidR="008A416C" w:rsidRPr="008A416C" w:rsidRDefault="008A416C" w:rsidP="008A416C">
      <w:pPr>
        <w:spacing w:before="120" w:after="120"/>
        <w:contextualSpacing/>
        <w:rPr>
          <w:rFonts w:ascii="Arial" w:hAnsi="Arial" w:cs="Arial"/>
          <w:lang w:val="hy-AM"/>
        </w:rPr>
      </w:pPr>
      <w:r w:rsidRPr="00FE78C0">
        <w:rPr>
          <w:rFonts w:ascii="Arial" w:hAnsi="Arial" w:cs="Arial"/>
          <w:sz w:val="22"/>
          <w:szCs w:val="22"/>
          <w:lang w:val="hy-AM"/>
        </w:rPr>
        <w:t xml:space="preserve">Հայաստանում ՏԶ քաղաքականության երկարաժամկետ տեսլականին համահունչ՝ ռազմավարական առումով արդյունքները ստուգվելու են հետևյալ հստակ սահմանված մի քանի չափելի </w:t>
      </w:r>
      <w:r w:rsidRPr="00FE78C0">
        <w:rPr>
          <w:rFonts w:ascii="Arial" w:hAnsi="Arial" w:cs="Arial"/>
          <w:b/>
          <w:sz w:val="22"/>
          <w:szCs w:val="22"/>
          <w:lang w:val="hy-AM"/>
        </w:rPr>
        <w:t>հիմնական կատարողականի ցուցիչների նկատմամբ, որոնք պետք է ձեռք բերվեն մինչև 2025 թվականը</w:t>
      </w:r>
      <w:r w:rsidRPr="00554624">
        <w:rPr>
          <w:rFonts w:ascii="Arial" w:hAnsi="Arial" w:cs="Arial"/>
          <w:sz w:val="22"/>
          <w:szCs w:val="22"/>
          <w:lang w:val="hy-AM"/>
        </w:rPr>
        <w:t>.</w:t>
      </w:r>
    </w:p>
    <w:p w14:paraId="44BA3483" w14:textId="77777777" w:rsidR="008A416C" w:rsidRPr="00554624" w:rsidRDefault="008A416C" w:rsidP="00782EA3">
      <w:pPr>
        <w:spacing w:before="120" w:after="120"/>
        <w:contextualSpacing/>
        <w:rPr>
          <w:rFonts w:asciiTheme="minorHAnsi" w:hAnsiTheme="minorHAnsi" w:cstheme="minorHAnsi"/>
          <w:b/>
          <w:bCs/>
          <w:lang w:val="hy-AM"/>
        </w:rPr>
      </w:pPr>
    </w:p>
    <w:p w14:paraId="6F6C3FFA" w14:textId="77777777" w:rsidR="008A416C" w:rsidRPr="00FE78C0" w:rsidRDefault="008A416C" w:rsidP="008A416C">
      <w:pPr>
        <w:pStyle w:val="ListParagraph"/>
        <w:numPr>
          <w:ilvl w:val="0"/>
          <w:numId w:val="9"/>
        </w:numPr>
        <w:rPr>
          <w:rFonts w:ascii="Arial" w:hAnsi="Arial" w:cs="Arial"/>
          <w:b/>
          <w:lang w:val="hy-AM"/>
        </w:rPr>
      </w:pPr>
      <w:r w:rsidRPr="00FE78C0">
        <w:rPr>
          <w:rFonts w:ascii="Arial" w:hAnsi="Arial" w:cs="Arial"/>
          <w:b/>
          <w:lang w:val="hy-AM"/>
        </w:rPr>
        <w:t>Հայաստանի մարզերը առաջացնում են ազգային ՀՆԱ-ի ավելի քան 50% -ը:</w:t>
      </w:r>
    </w:p>
    <w:p w14:paraId="26DF5F58" w14:textId="77777777" w:rsidR="008A416C" w:rsidRPr="00FE78C0" w:rsidRDefault="008A416C" w:rsidP="008A416C">
      <w:pPr>
        <w:pStyle w:val="ListParagraph"/>
        <w:numPr>
          <w:ilvl w:val="0"/>
          <w:numId w:val="9"/>
        </w:numPr>
        <w:rPr>
          <w:rFonts w:ascii="Arial" w:hAnsi="Arial" w:cs="Arial"/>
          <w:b/>
          <w:lang w:val="hy-AM"/>
        </w:rPr>
      </w:pPr>
      <w:r w:rsidRPr="00FE78C0">
        <w:rPr>
          <w:rFonts w:ascii="Arial" w:hAnsi="Arial" w:cs="Arial"/>
          <w:b/>
          <w:lang w:val="hy-AM"/>
        </w:rPr>
        <w:t xml:space="preserve">Տնտեսապես ակտիվ բնակչության, բարձրագույն և միջնակարգ մասնագիտական կրթություն ունեցող անձանց և ակտիվ ձեռնարկությունների բաժնեմասերը / գործակիցները 2014-ի </w:t>
      </w:r>
      <w:r w:rsidRPr="00FE78C0">
        <w:rPr>
          <w:rFonts w:ascii="Arial" w:hAnsi="Arial" w:cs="Arial"/>
          <w:b/>
          <w:lang w:val="hy-AM"/>
        </w:rPr>
        <w:lastRenderedPageBreak/>
        <w:t>համեմատ բոլոր մարզերում առնվազն 10 տոկոսային նիշով բարձրանալու են:</w:t>
      </w:r>
    </w:p>
    <w:p w14:paraId="625980D1" w14:textId="77777777" w:rsidR="008A416C" w:rsidRPr="00FE78C0" w:rsidRDefault="008A416C" w:rsidP="008A416C">
      <w:pPr>
        <w:pStyle w:val="ListParagraph"/>
        <w:numPr>
          <w:ilvl w:val="0"/>
          <w:numId w:val="9"/>
        </w:numPr>
        <w:rPr>
          <w:rFonts w:ascii="Arial" w:hAnsi="Arial" w:cs="Arial"/>
          <w:b/>
          <w:lang w:val="hy-AM"/>
        </w:rPr>
      </w:pPr>
      <w:r w:rsidRPr="00FE78C0">
        <w:rPr>
          <w:rFonts w:ascii="Arial" w:hAnsi="Arial" w:cs="Arial"/>
          <w:b/>
          <w:lang w:val="hy-AM"/>
        </w:rPr>
        <w:t>Բոլոր մարզերը ամբողջությամբ կմասնակցեն Հայաստանի սոցիալ-տնտեսական զարգացմանը ՝</w:t>
      </w:r>
    </w:p>
    <w:p w14:paraId="1EAFC791" w14:textId="77777777" w:rsidR="008A416C" w:rsidRPr="00FE78C0" w:rsidRDefault="008A416C" w:rsidP="008A416C">
      <w:pPr>
        <w:pStyle w:val="ListParagraph"/>
        <w:numPr>
          <w:ilvl w:val="0"/>
          <w:numId w:val="3"/>
        </w:numPr>
        <w:rPr>
          <w:rFonts w:ascii="Arial" w:hAnsi="Arial" w:cs="Arial"/>
          <w:b/>
          <w:lang w:val="hy-AM"/>
        </w:rPr>
      </w:pPr>
      <w:r w:rsidRPr="00FE78C0">
        <w:rPr>
          <w:rFonts w:ascii="Arial" w:hAnsi="Arial" w:cs="Arial"/>
          <w:b/>
          <w:lang w:val="hy-AM"/>
        </w:rPr>
        <w:t>ոչ մի մարզ մեկ շնչի հաշվով ազգային ՀՆԱ-ի 50% -ից ցածր չի լինի, և</w:t>
      </w:r>
    </w:p>
    <w:p w14:paraId="5887BFE5" w14:textId="77777777" w:rsidR="008A416C" w:rsidRPr="00F264CC" w:rsidRDefault="008A416C" w:rsidP="008A416C">
      <w:pPr>
        <w:pStyle w:val="ListParagraph"/>
        <w:numPr>
          <w:ilvl w:val="0"/>
          <w:numId w:val="3"/>
        </w:numPr>
        <w:rPr>
          <w:rFonts w:ascii="Arial" w:hAnsi="Arial" w:cs="Arial"/>
          <w:b/>
          <w:lang w:val="hy-AM"/>
        </w:rPr>
      </w:pPr>
      <w:r w:rsidRPr="00FE78C0">
        <w:rPr>
          <w:rFonts w:ascii="Arial" w:hAnsi="Arial" w:cs="Arial"/>
          <w:b/>
          <w:lang w:val="hy-AM"/>
        </w:rPr>
        <w:t>մարզերում բնակվող բնակչության 30% -ից պակասը, մեկ շնչի հաշվով ազգային ՀՆԱ-ի 70% -</w:t>
      </w:r>
      <w:r w:rsidRPr="00F264CC">
        <w:rPr>
          <w:rFonts w:ascii="Arial" w:hAnsi="Arial" w:cs="Arial"/>
          <w:b/>
          <w:lang w:val="hy-AM"/>
        </w:rPr>
        <w:t>ից ցածր:</w:t>
      </w:r>
    </w:p>
    <w:p w14:paraId="6AD99333" w14:textId="77777777" w:rsidR="008A416C" w:rsidRPr="00FE78C0" w:rsidRDefault="008A416C" w:rsidP="008A416C">
      <w:pPr>
        <w:pStyle w:val="ListParagraph"/>
        <w:numPr>
          <w:ilvl w:val="0"/>
          <w:numId w:val="9"/>
        </w:numPr>
        <w:rPr>
          <w:rFonts w:ascii="Arial" w:hAnsi="Arial" w:cs="Arial"/>
          <w:b/>
          <w:lang w:val="hy-AM"/>
        </w:rPr>
      </w:pPr>
      <w:r w:rsidRPr="00F264CC">
        <w:rPr>
          <w:rFonts w:ascii="Arial" w:hAnsi="Arial" w:cs="Arial"/>
          <w:b/>
          <w:lang w:val="hy-AM"/>
        </w:rPr>
        <w:t>Բոլոր մարզերը կցուցաբերեն կոշտ թափոնների վերամշակման ավելի բարձր մակարդակ՝ կեղտաջրերի բարելավված կառավարում, վերականգնվող էներգիայի ավելի</w:t>
      </w:r>
      <w:r w:rsidRPr="00FE78C0">
        <w:rPr>
          <w:rFonts w:ascii="Arial" w:hAnsi="Arial" w:cs="Arial"/>
          <w:b/>
          <w:lang w:val="hy-AM"/>
        </w:rPr>
        <w:t xml:space="preserve"> բարձր արտադրություն և ավելի մեծ էներգաարդյունավետություն՝  2014-ի համեմատ:</w:t>
      </w:r>
    </w:p>
    <w:p w14:paraId="37F0F1A8" w14:textId="77777777" w:rsidR="008A416C" w:rsidRPr="00FE78C0" w:rsidRDefault="008A416C" w:rsidP="008A416C">
      <w:pPr>
        <w:pStyle w:val="ListParagraph"/>
        <w:numPr>
          <w:ilvl w:val="0"/>
          <w:numId w:val="9"/>
        </w:numPr>
        <w:rPr>
          <w:rFonts w:ascii="Arial" w:hAnsi="Arial" w:cs="Arial"/>
          <w:b/>
          <w:lang w:val="hy-AM"/>
        </w:rPr>
      </w:pPr>
      <w:r w:rsidRPr="00FE78C0">
        <w:rPr>
          <w:rFonts w:ascii="Arial" w:hAnsi="Arial" w:cs="Arial"/>
          <w:b/>
          <w:lang w:val="hy-AM"/>
        </w:rPr>
        <w:t>Բոլոր մարզերն կօգտվեն սմարթ մասնագիտացման մոտեցման հետ կապված միջամտություններից և ներդրումներից:</w:t>
      </w:r>
    </w:p>
    <w:p w14:paraId="317383B0" w14:textId="77777777" w:rsidR="008A416C" w:rsidRPr="00FE78C0" w:rsidRDefault="008A416C" w:rsidP="008A416C">
      <w:pPr>
        <w:pStyle w:val="ListParagraph"/>
        <w:numPr>
          <w:ilvl w:val="0"/>
          <w:numId w:val="9"/>
        </w:numPr>
        <w:rPr>
          <w:rFonts w:ascii="Arial" w:hAnsi="Arial" w:cs="Arial"/>
          <w:b/>
          <w:lang w:val="hy-AM"/>
        </w:rPr>
      </w:pPr>
      <w:r w:rsidRPr="00FE78C0">
        <w:rPr>
          <w:rFonts w:ascii="Arial" w:hAnsi="Arial" w:cs="Arial"/>
          <w:b/>
          <w:lang w:val="hy-AM"/>
        </w:rPr>
        <w:t xml:space="preserve">Տարածքային զարգացման քաղաքականության իրականացումը կյանքի կկոչվի  մեկ գործող գործառնական ծրագրի (ՏԶԳԾ) միջոցով, որը կներառի բոլոր համապատասխան ծրագրերն ու գործիքները՝ </w:t>
      </w:r>
      <w:r w:rsidRPr="00F65927">
        <w:rPr>
          <w:rFonts w:ascii="Arial" w:hAnsi="Arial" w:cs="Arial"/>
          <w:b/>
          <w:lang w:val="hy-AM"/>
        </w:rPr>
        <w:t xml:space="preserve">Կառավարության և </w:t>
      </w:r>
      <w:r>
        <w:rPr>
          <w:rFonts w:ascii="Arial" w:hAnsi="Arial" w:cs="Arial"/>
          <w:b/>
          <w:lang w:val="hy-AM"/>
        </w:rPr>
        <w:t>զարգացնող</w:t>
      </w:r>
      <w:r w:rsidRPr="00F65927">
        <w:rPr>
          <w:rFonts w:ascii="Arial" w:hAnsi="Arial" w:cs="Arial"/>
          <w:b/>
          <w:lang w:val="hy-AM"/>
        </w:rPr>
        <w:t xml:space="preserve"> գոր</w:t>
      </w:r>
      <w:r w:rsidRPr="00FE78C0">
        <w:rPr>
          <w:rFonts w:ascii="Arial" w:hAnsi="Arial" w:cs="Arial"/>
          <w:b/>
          <w:lang w:val="hy-AM"/>
        </w:rPr>
        <w:t>ծընկերների կողմից:</w:t>
      </w:r>
    </w:p>
    <w:p w14:paraId="20101814" w14:textId="77777777" w:rsidR="00554624" w:rsidRDefault="00554624" w:rsidP="008A416C">
      <w:pPr>
        <w:pStyle w:val="NormalWeb"/>
        <w:shd w:val="clear" w:color="auto" w:fill="FFFFFF"/>
        <w:spacing w:before="0" w:beforeAutospacing="0" w:after="0" w:afterAutospacing="0" w:line="276" w:lineRule="auto"/>
        <w:contextualSpacing/>
        <w:rPr>
          <w:rFonts w:ascii="Arial" w:hAnsi="Arial" w:cs="Arial"/>
          <w:b/>
          <w:color w:val="000000"/>
          <w:sz w:val="20"/>
          <w:szCs w:val="20"/>
          <w:lang w:val="hy-AM"/>
        </w:rPr>
      </w:pPr>
    </w:p>
    <w:p w14:paraId="674460E5" w14:textId="22FEB26F" w:rsidR="00782EA3" w:rsidRPr="008A416C" w:rsidRDefault="008A416C" w:rsidP="008A416C">
      <w:pPr>
        <w:pStyle w:val="NormalWeb"/>
        <w:shd w:val="clear" w:color="auto" w:fill="FFFFFF"/>
        <w:spacing w:before="0" w:beforeAutospacing="0" w:after="0" w:afterAutospacing="0" w:line="276" w:lineRule="auto"/>
        <w:contextualSpacing/>
        <w:rPr>
          <w:rFonts w:asciiTheme="minorHAnsi" w:hAnsiTheme="minorHAnsi" w:cstheme="minorHAnsi"/>
          <w:color w:val="000000"/>
          <w:sz w:val="20"/>
          <w:szCs w:val="20"/>
          <w:lang w:val="hy-AM"/>
        </w:rPr>
      </w:pPr>
      <w:r w:rsidRPr="00FE78C0">
        <w:rPr>
          <w:rFonts w:ascii="Arial" w:hAnsi="Arial" w:cs="Arial"/>
          <w:b/>
          <w:color w:val="000000"/>
          <w:sz w:val="20"/>
          <w:szCs w:val="20"/>
          <w:lang w:val="hy-AM"/>
        </w:rPr>
        <w:t>Վերոնշյալ</w:t>
      </w:r>
      <w:r w:rsidRPr="00B307DB">
        <w:rPr>
          <w:rFonts w:ascii="Arial" w:hAnsi="Arial" w:cs="Arial"/>
          <w:b/>
          <w:color w:val="000000"/>
          <w:sz w:val="20"/>
          <w:szCs w:val="20"/>
          <w:lang w:val="hy-AM"/>
        </w:rPr>
        <w:t xml:space="preserve"> </w:t>
      </w:r>
      <w:r w:rsidRPr="00FE78C0">
        <w:rPr>
          <w:rFonts w:ascii="Arial" w:hAnsi="Arial" w:cs="Arial"/>
          <w:b/>
          <w:color w:val="000000"/>
          <w:sz w:val="20"/>
          <w:szCs w:val="20"/>
          <w:lang w:val="hy-AM"/>
        </w:rPr>
        <w:t>համատեքստում</w:t>
      </w:r>
      <w:r w:rsidRPr="00B307DB">
        <w:rPr>
          <w:rFonts w:ascii="Arial" w:hAnsi="Arial" w:cs="Arial"/>
          <w:b/>
          <w:color w:val="000000"/>
          <w:sz w:val="20"/>
          <w:szCs w:val="20"/>
          <w:lang w:val="hy-AM"/>
        </w:rPr>
        <w:t xml:space="preserve"> </w:t>
      </w:r>
      <w:r w:rsidRPr="00FE78C0">
        <w:rPr>
          <w:rFonts w:ascii="Arial" w:hAnsi="Arial" w:cs="Arial"/>
          <w:b/>
          <w:color w:val="000000"/>
          <w:sz w:val="20"/>
          <w:szCs w:val="20"/>
          <w:lang w:val="hy-AM"/>
        </w:rPr>
        <w:t>տարածքային</w:t>
      </w:r>
      <w:r w:rsidRPr="00B307DB">
        <w:rPr>
          <w:rFonts w:ascii="Arial" w:hAnsi="Arial" w:cs="Arial"/>
          <w:b/>
          <w:color w:val="000000"/>
          <w:sz w:val="20"/>
          <w:szCs w:val="20"/>
          <w:lang w:val="hy-AM"/>
        </w:rPr>
        <w:t xml:space="preserve"> </w:t>
      </w:r>
      <w:r w:rsidRPr="00FE78C0">
        <w:rPr>
          <w:rFonts w:ascii="Arial" w:hAnsi="Arial" w:cs="Arial"/>
          <w:b/>
          <w:color w:val="000000"/>
          <w:sz w:val="20"/>
          <w:szCs w:val="20"/>
          <w:lang w:val="hy-AM"/>
        </w:rPr>
        <w:t>զարգացումը</w:t>
      </w:r>
      <w:r w:rsidRPr="00B307DB">
        <w:rPr>
          <w:rFonts w:ascii="Arial" w:hAnsi="Arial" w:cs="Arial"/>
          <w:b/>
          <w:color w:val="000000"/>
          <w:sz w:val="20"/>
          <w:szCs w:val="20"/>
          <w:lang w:val="hy-AM"/>
        </w:rPr>
        <w:t xml:space="preserve"> </w:t>
      </w:r>
      <w:r w:rsidRPr="00FE78C0">
        <w:rPr>
          <w:rFonts w:ascii="Arial" w:hAnsi="Arial" w:cs="Arial"/>
          <w:b/>
          <w:color w:val="000000"/>
          <w:sz w:val="20"/>
          <w:szCs w:val="20"/>
          <w:lang w:val="hy-AM"/>
        </w:rPr>
        <w:t>կենտրոնանում</w:t>
      </w:r>
      <w:r w:rsidRPr="00B307DB">
        <w:rPr>
          <w:rFonts w:ascii="Arial" w:hAnsi="Arial" w:cs="Arial"/>
          <w:b/>
          <w:color w:val="000000"/>
          <w:sz w:val="20"/>
          <w:szCs w:val="20"/>
          <w:lang w:val="hy-AM"/>
        </w:rPr>
        <w:t xml:space="preserve"> </w:t>
      </w:r>
      <w:r w:rsidRPr="00FE78C0">
        <w:rPr>
          <w:rFonts w:ascii="Arial" w:hAnsi="Arial" w:cs="Arial"/>
          <w:b/>
          <w:color w:val="000000"/>
          <w:sz w:val="20"/>
          <w:szCs w:val="20"/>
          <w:lang w:val="hy-AM"/>
        </w:rPr>
        <w:t>է</w:t>
      </w:r>
      <w:r w:rsidRPr="00B307DB">
        <w:rPr>
          <w:rFonts w:ascii="Arial" w:hAnsi="Arial" w:cs="Arial"/>
          <w:b/>
          <w:color w:val="000000"/>
          <w:sz w:val="20"/>
          <w:szCs w:val="20"/>
          <w:lang w:val="hy-AM"/>
        </w:rPr>
        <w:t xml:space="preserve"> </w:t>
      </w:r>
      <w:r w:rsidRPr="00FE78C0">
        <w:rPr>
          <w:rFonts w:ascii="Arial" w:hAnsi="Arial" w:cs="Arial"/>
          <w:b/>
          <w:color w:val="000000"/>
          <w:sz w:val="20"/>
          <w:szCs w:val="20"/>
          <w:lang w:val="hy-AM"/>
        </w:rPr>
        <w:t>քաղաքային</w:t>
      </w:r>
      <w:r w:rsidRPr="00B307DB">
        <w:rPr>
          <w:rFonts w:ascii="Arial" w:hAnsi="Arial" w:cs="Arial"/>
          <w:b/>
          <w:color w:val="000000"/>
          <w:sz w:val="20"/>
          <w:szCs w:val="20"/>
          <w:lang w:val="hy-AM"/>
        </w:rPr>
        <w:t xml:space="preserve"> </w:t>
      </w:r>
      <w:r w:rsidRPr="00FE78C0">
        <w:rPr>
          <w:rFonts w:ascii="Arial" w:hAnsi="Arial" w:cs="Arial"/>
          <w:b/>
          <w:color w:val="000000"/>
          <w:sz w:val="20"/>
          <w:szCs w:val="20"/>
          <w:lang w:val="hy-AM"/>
        </w:rPr>
        <w:t>աճի</w:t>
      </w:r>
      <w:r w:rsidRPr="00B307DB">
        <w:rPr>
          <w:rFonts w:ascii="Arial" w:hAnsi="Arial" w:cs="Arial"/>
          <w:b/>
          <w:color w:val="000000"/>
          <w:sz w:val="20"/>
          <w:szCs w:val="20"/>
          <w:lang w:val="hy-AM"/>
        </w:rPr>
        <w:t xml:space="preserve"> </w:t>
      </w:r>
      <w:r w:rsidRPr="00FE78C0">
        <w:rPr>
          <w:rFonts w:ascii="Arial" w:hAnsi="Arial" w:cs="Arial"/>
          <w:b/>
          <w:color w:val="000000"/>
          <w:sz w:val="20"/>
          <w:szCs w:val="20"/>
          <w:lang w:val="hy-AM"/>
        </w:rPr>
        <w:t>բևեռների</w:t>
      </w:r>
      <w:r w:rsidRPr="00B307DB">
        <w:rPr>
          <w:rFonts w:ascii="Arial" w:hAnsi="Arial" w:cs="Arial"/>
          <w:b/>
          <w:color w:val="000000"/>
          <w:sz w:val="20"/>
          <w:szCs w:val="20"/>
          <w:lang w:val="hy-AM"/>
        </w:rPr>
        <w:t xml:space="preserve">, </w:t>
      </w:r>
      <w:r w:rsidRPr="00FE78C0">
        <w:rPr>
          <w:rFonts w:ascii="Arial" w:hAnsi="Arial" w:cs="Arial"/>
          <w:b/>
          <w:color w:val="000000"/>
          <w:sz w:val="20"/>
          <w:szCs w:val="20"/>
          <w:lang w:val="hy-AM"/>
        </w:rPr>
        <w:t>գործարար</w:t>
      </w:r>
      <w:r w:rsidRPr="00B307DB">
        <w:rPr>
          <w:rFonts w:ascii="Arial" w:hAnsi="Arial" w:cs="Arial"/>
          <w:b/>
          <w:color w:val="000000"/>
          <w:sz w:val="20"/>
          <w:szCs w:val="20"/>
          <w:lang w:val="hy-AM"/>
        </w:rPr>
        <w:t xml:space="preserve"> </w:t>
      </w:r>
      <w:r w:rsidRPr="00FE78C0">
        <w:rPr>
          <w:rFonts w:ascii="Arial" w:hAnsi="Arial" w:cs="Arial"/>
          <w:b/>
          <w:color w:val="000000"/>
          <w:sz w:val="20"/>
          <w:szCs w:val="20"/>
          <w:lang w:val="hy-AM"/>
        </w:rPr>
        <w:t>միջավայրի</w:t>
      </w:r>
      <w:r w:rsidRPr="00B307DB">
        <w:rPr>
          <w:rFonts w:ascii="Arial" w:hAnsi="Arial" w:cs="Arial"/>
          <w:b/>
          <w:color w:val="000000"/>
          <w:sz w:val="20"/>
          <w:szCs w:val="20"/>
          <w:lang w:val="hy-AM"/>
        </w:rPr>
        <w:t xml:space="preserve"> </w:t>
      </w:r>
      <w:r w:rsidRPr="00FE78C0">
        <w:rPr>
          <w:rFonts w:ascii="Arial" w:hAnsi="Arial" w:cs="Arial"/>
          <w:b/>
          <w:color w:val="000000"/>
          <w:sz w:val="20"/>
          <w:szCs w:val="20"/>
          <w:lang w:val="hy-AM"/>
        </w:rPr>
        <w:t>բարելավման</w:t>
      </w:r>
      <w:r w:rsidRPr="00B307DB">
        <w:rPr>
          <w:rFonts w:ascii="Arial" w:hAnsi="Arial" w:cs="Arial"/>
          <w:b/>
          <w:color w:val="000000"/>
          <w:sz w:val="20"/>
          <w:szCs w:val="20"/>
          <w:lang w:val="hy-AM"/>
        </w:rPr>
        <w:t xml:space="preserve">, </w:t>
      </w:r>
      <w:r w:rsidRPr="00FE78C0">
        <w:rPr>
          <w:rFonts w:ascii="Arial" w:hAnsi="Arial" w:cs="Arial"/>
          <w:b/>
          <w:color w:val="000000"/>
          <w:sz w:val="20"/>
          <w:szCs w:val="20"/>
          <w:lang w:val="hy-AM"/>
        </w:rPr>
        <w:t>մարդկային</w:t>
      </w:r>
      <w:r w:rsidRPr="00B307DB">
        <w:rPr>
          <w:rFonts w:ascii="Arial" w:hAnsi="Arial" w:cs="Arial"/>
          <w:b/>
          <w:color w:val="000000"/>
          <w:sz w:val="20"/>
          <w:szCs w:val="20"/>
          <w:lang w:val="hy-AM"/>
        </w:rPr>
        <w:t xml:space="preserve"> </w:t>
      </w:r>
      <w:r w:rsidRPr="00FE78C0">
        <w:rPr>
          <w:rFonts w:ascii="Arial" w:hAnsi="Arial" w:cs="Arial"/>
          <w:b/>
          <w:color w:val="000000"/>
          <w:sz w:val="20"/>
          <w:szCs w:val="20"/>
          <w:lang w:val="hy-AM"/>
        </w:rPr>
        <w:t>կապիտալի</w:t>
      </w:r>
      <w:r w:rsidRPr="00B307DB">
        <w:rPr>
          <w:rFonts w:ascii="Arial" w:hAnsi="Arial" w:cs="Arial"/>
          <w:b/>
          <w:color w:val="000000"/>
          <w:sz w:val="20"/>
          <w:szCs w:val="20"/>
          <w:lang w:val="hy-AM"/>
        </w:rPr>
        <w:t xml:space="preserve"> </w:t>
      </w:r>
      <w:r w:rsidRPr="00FE78C0">
        <w:rPr>
          <w:rFonts w:ascii="Arial" w:hAnsi="Arial" w:cs="Arial"/>
          <w:b/>
          <w:color w:val="000000"/>
          <w:sz w:val="20"/>
          <w:szCs w:val="20"/>
          <w:lang w:val="hy-AM"/>
        </w:rPr>
        <w:t>ամրապնդման</w:t>
      </w:r>
      <w:r w:rsidRPr="00B307DB">
        <w:rPr>
          <w:rFonts w:ascii="Arial" w:hAnsi="Arial" w:cs="Arial"/>
          <w:b/>
          <w:color w:val="000000"/>
          <w:sz w:val="20"/>
          <w:szCs w:val="20"/>
          <w:lang w:val="hy-AM"/>
        </w:rPr>
        <w:t xml:space="preserve">, </w:t>
      </w:r>
      <w:r w:rsidRPr="00FE78C0">
        <w:rPr>
          <w:rFonts w:ascii="Arial" w:hAnsi="Arial" w:cs="Arial"/>
          <w:b/>
          <w:color w:val="000000"/>
          <w:sz w:val="20"/>
          <w:szCs w:val="20"/>
          <w:lang w:val="hy-AM"/>
        </w:rPr>
        <w:t>հիմնական</w:t>
      </w:r>
      <w:r w:rsidRPr="00B307DB">
        <w:rPr>
          <w:rFonts w:ascii="Arial" w:hAnsi="Arial" w:cs="Arial"/>
          <w:b/>
          <w:color w:val="000000"/>
          <w:sz w:val="20"/>
          <w:szCs w:val="20"/>
          <w:lang w:val="hy-AM"/>
        </w:rPr>
        <w:t xml:space="preserve"> </w:t>
      </w:r>
      <w:r w:rsidRPr="00FE78C0">
        <w:rPr>
          <w:rFonts w:ascii="Arial" w:hAnsi="Arial" w:cs="Arial"/>
          <w:b/>
          <w:color w:val="000000"/>
          <w:sz w:val="20"/>
          <w:szCs w:val="20"/>
          <w:lang w:val="hy-AM"/>
        </w:rPr>
        <w:t>ենթակառուցվածքների</w:t>
      </w:r>
      <w:r w:rsidRPr="00B307DB">
        <w:rPr>
          <w:rFonts w:ascii="Arial" w:hAnsi="Arial" w:cs="Arial"/>
          <w:b/>
          <w:color w:val="000000"/>
          <w:sz w:val="20"/>
          <w:szCs w:val="20"/>
          <w:lang w:val="hy-AM"/>
        </w:rPr>
        <w:t xml:space="preserve"> </w:t>
      </w:r>
      <w:r w:rsidRPr="00FE78C0">
        <w:rPr>
          <w:rFonts w:ascii="Arial" w:hAnsi="Arial" w:cs="Arial"/>
          <w:b/>
          <w:color w:val="000000"/>
          <w:sz w:val="20"/>
          <w:szCs w:val="20"/>
          <w:lang w:val="hy-AM"/>
        </w:rPr>
        <w:t>ապահովման</w:t>
      </w:r>
      <w:r w:rsidRPr="00B307DB">
        <w:rPr>
          <w:rFonts w:ascii="Arial" w:hAnsi="Arial" w:cs="Arial"/>
          <w:b/>
          <w:color w:val="000000"/>
          <w:sz w:val="20"/>
          <w:szCs w:val="20"/>
          <w:lang w:val="hy-AM"/>
        </w:rPr>
        <w:t xml:space="preserve"> </w:t>
      </w:r>
      <w:r w:rsidRPr="00FE78C0">
        <w:rPr>
          <w:rFonts w:ascii="Arial" w:hAnsi="Arial" w:cs="Arial"/>
          <w:b/>
          <w:color w:val="000000"/>
          <w:sz w:val="20"/>
          <w:szCs w:val="20"/>
          <w:lang w:val="hy-AM"/>
        </w:rPr>
        <w:t>և</w:t>
      </w:r>
      <w:r w:rsidRPr="00B307DB">
        <w:rPr>
          <w:rFonts w:ascii="Arial" w:hAnsi="Arial" w:cs="Arial"/>
          <w:b/>
          <w:color w:val="000000"/>
          <w:sz w:val="20"/>
          <w:szCs w:val="20"/>
          <w:lang w:val="hy-AM"/>
        </w:rPr>
        <w:t xml:space="preserve"> </w:t>
      </w:r>
      <w:r w:rsidRPr="00FE78C0">
        <w:rPr>
          <w:rFonts w:ascii="Arial" w:hAnsi="Arial" w:cs="Arial"/>
          <w:b/>
          <w:color w:val="000000"/>
          <w:sz w:val="20"/>
          <w:szCs w:val="20"/>
          <w:lang w:val="hy-AM"/>
        </w:rPr>
        <w:t>նորարարությունների</w:t>
      </w:r>
      <w:r w:rsidRPr="00B307DB">
        <w:rPr>
          <w:rFonts w:ascii="Arial" w:hAnsi="Arial" w:cs="Arial"/>
          <w:b/>
          <w:color w:val="000000"/>
          <w:sz w:val="20"/>
          <w:szCs w:val="20"/>
          <w:lang w:val="hy-AM"/>
        </w:rPr>
        <w:t xml:space="preserve"> </w:t>
      </w:r>
      <w:r w:rsidRPr="00FE78C0">
        <w:rPr>
          <w:rFonts w:ascii="Arial" w:hAnsi="Arial" w:cs="Arial"/>
          <w:b/>
          <w:color w:val="000000"/>
          <w:sz w:val="20"/>
          <w:szCs w:val="20"/>
          <w:lang w:val="hy-AM"/>
        </w:rPr>
        <w:t>խթանման</w:t>
      </w:r>
      <w:r w:rsidRPr="00B307DB">
        <w:rPr>
          <w:rFonts w:ascii="Arial" w:hAnsi="Arial" w:cs="Arial"/>
          <w:b/>
          <w:color w:val="000000"/>
          <w:sz w:val="20"/>
          <w:szCs w:val="20"/>
          <w:lang w:val="hy-AM"/>
        </w:rPr>
        <w:t xml:space="preserve"> </w:t>
      </w:r>
      <w:r w:rsidRPr="00FE78C0">
        <w:rPr>
          <w:rFonts w:ascii="Arial" w:hAnsi="Arial" w:cs="Arial"/>
          <w:b/>
          <w:color w:val="000000"/>
          <w:sz w:val="20"/>
          <w:szCs w:val="20"/>
          <w:lang w:val="hy-AM"/>
        </w:rPr>
        <w:t>վրա</w:t>
      </w:r>
      <w:r w:rsidRPr="00B307DB">
        <w:rPr>
          <w:rFonts w:ascii="Arial" w:hAnsi="Arial" w:cs="Arial"/>
          <w:b/>
          <w:color w:val="000000"/>
          <w:sz w:val="20"/>
          <w:szCs w:val="20"/>
          <w:lang w:val="hy-AM"/>
        </w:rPr>
        <w:t xml:space="preserve">: </w:t>
      </w:r>
      <w:r w:rsidRPr="00FE78C0">
        <w:rPr>
          <w:rFonts w:ascii="Arial" w:hAnsi="Arial" w:cs="Arial"/>
          <w:b/>
          <w:color w:val="000000"/>
          <w:sz w:val="20"/>
          <w:szCs w:val="20"/>
          <w:lang w:val="hy-AM"/>
        </w:rPr>
        <w:t>Հայաստանի</w:t>
      </w:r>
      <w:r w:rsidRPr="00B307DB">
        <w:rPr>
          <w:rFonts w:ascii="Arial" w:hAnsi="Arial" w:cs="Arial"/>
          <w:b/>
          <w:color w:val="000000"/>
          <w:sz w:val="20"/>
          <w:szCs w:val="20"/>
          <w:lang w:val="hy-AM"/>
        </w:rPr>
        <w:t xml:space="preserve"> </w:t>
      </w:r>
      <w:r w:rsidRPr="00FE78C0">
        <w:rPr>
          <w:rFonts w:ascii="Arial" w:hAnsi="Arial" w:cs="Arial"/>
          <w:b/>
          <w:color w:val="000000"/>
          <w:sz w:val="20"/>
          <w:szCs w:val="20"/>
          <w:lang w:val="hy-AM"/>
        </w:rPr>
        <w:t>տարածքային</w:t>
      </w:r>
      <w:r w:rsidRPr="00B307DB">
        <w:rPr>
          <w:rFonts w:ascii="Arial" w:hAnsi="Arial" w:cs="Arial"/>
          <w:b/>
          <w:color w:val="000000"/>
          <w:sz w:val="20"/>
          <w:szCs w:val="20"/>
          <w:lang w:val="hy-AM"/>
        </w:rPr>
        <w:t xml:space="preserve"> </w:t>
      </w:r>
      <w:r w:rsidRPr="00FE78C0">
        <w:rPr>
          <w:rFonts w:ascii="Arial" w:hAnsi="Arial" w:cs="Arial"/>
          <w:b/>
          <w:color w:val="000000"/>
          <w:sz w:val="20"/>
          <w:szCs w:val="20"/>
          <w:lang w:val="hy-AM"/>
        </w:rPr>
        <w:t>բազմակենտրոն զարգացումը</w:t>
      </w:r>
      <w:r w:rsidRPr="00B307DB">
        <w:rPr>
          <w:rFonts w:ascii="Arial" w:hAnsi="Arial" w:cs="Arial"/>
          <w:color w:val="000000"/>
          <w:sz w:val="20"/>
          <w:szCs w:val="20"/>
          <w:lang w:val="hy-AM"/>
        </w:rPr>
        <w:t xml:space="preserve"> </w:t>
      </w:r>
      <w:r w:rsidRPr="00FE78C0">
        <w:rPr>
          <w:rFonts w:ascii="Arial" w:hAnsi="Arial" w:cs="Arial"/>
          <w:color w:val="000000"/>
          <w:sz w:val="20"/>
          <w:szCs w:val="20"/>
          <w:lang w:val="hy-AM"/>
        </w:rPr>
        <w:t>հանդիսանում</w:t>
      </w:r>
      <w:r w:rsidRPr="00B307DB">
        <w:rPr>
          <w:rFonts w:ascii="Arial" w:hAnsi="Arial" w:cs="Arial"/>
          <w:color w:val="000000"/>
          <w:sz w:val="20"/>
          <w:szCs w:val="20"/>
          <w:lang w:val="hy-AM"/>
        </w:rPr>
        <w:t xml:space="preserve"> </w:t>
      </w:r>
      <w:r w:rsidRPr="00FE78C0">
        <w:rPr>
          <w:rFonts w:ascii="Arial" w:hAnsi="Arial" w:cs="Arial"/>
          <w:color w:val="000000"/>
          <w:sz w:val="20"/>
          <w:szCs w:val="20"/>
          <w:lang w:val="hy-AM"/>
        </w:rPr>
        <w:t>է</w:t>
      </w:r>
      <w:r w:rsidRPr="00B307DB">
        <w:rPr>
          <w:rFonts w:ascii="Arial" w:hAnsi="Arial" w:cs="Arial"/>
          <w:color w:val="000000"/>
          <w:sz w:val="20"/>
          <w:szCs w:val="20"/>
          <w:lang w:val="hy-AM"/>
        </w:rPr>
        <w:t xml:space="preserve"> </w:t>
      </w:r>
      <w:r w:rsidRPr="00FE78C0">
        <w:rPr>
          <w:rFonts w:ascii="Arial" w:hAnsi="Arial" w:cs="Arial"/>
          <w:color w:val="000000"/>
          <w:sz w:val="20"/>
          <w:szCs w:val="20"/>
          <w:lang w:val="hy-AM"/>
        </w:rPr>
        <w:t>ՏԶ քաղաքականության</w:t>
      </w:r>
      <w:r w:rsidRPr="00B307DB">
        <w:rPr>
          <w:rFonts w:ascii="Arial" w:hAnsi="Arial" w:cs="Arial"/>
          <w:color w:val="000000"/>
          <w:sz w:val="20"/>
          <w:szCs w:val="20"/>
          <w:lang w:val="hy-AM"/>
        </w:rPr>
        <w:t xml:space="preserve"> </w:t>
      </w:r>
      <w:r w:rsidRPr="00FE78C0">
        <w:rPr>
          <w:rFonts w:ascii="Arial" w:hAnsi="Arial" w:cs="Arial"/>
          <w:color w:val="000000"/>
          <w:sz w:val="20"/>
          <w:szCs w:val="20"/>
          <w:lang w:val="hy-AM"/>
        </w:rPr>
        <w:t>հիմնական</w:t>
      </w:r>
      <w:r w:rsidRPr="00B307DB">
        <w:rPr>
          <w:rFonts w:ascii="Arial" w:hAnsi="Arial" w:cs="Arial"/>
          <w:color w:val="000000"/>
          <w:sz w:val="20"/>
          <w:szCs w:val="20"/>
          <w:lang w:val="hy-AM"/>
        </w:rPr>
        <w:t xml:space="preserve"> </w:t>
      </w:r>
      <w:r w:rsidRPr="00FE78C0">
        <w:rPr>
          <w:rFonts w:ascii="Arial" w:hAnsi="Arial" w:cs="Arial"/>
          <w:color w:val="000000"/>
          <w:sz w:val="20"/>
          <w:szCs w:val="20"/>
          <w:lang w:val="hy-AM"/>
        </w:rPr>
        <w:t>մասը</w:t>
      </w:r>
      <w:r w:rsidRPr="00B307DB">
        <w:rPr>
          <w:rFonts w:ascii="Arial" w:hAnsi="Arial" w:cs="Arial"/>
          <w:color w:val="000000"/>
          <w:sz w:val="20"/>
          <w:szCs w:val="20"/>
          <w:lang w:val="hy-AM"/>
        </w:rPr>
        <w:t xml:space="preserve">, </w:t>
      </w:r>
      <w:r w:rsidRPr="00FE78C0">
        <w:rPr>
          <w:rFonts w:ascii="Arial" w:hAnsi="Arial" w:cs="Arial"/>
          <w:color w:val="000000"/>
          <w:sz w:val="20"/>
          <w:szCs w:val="20"/>
          <w:lang w:val="hy-AM"/>
        </w:rPr>
        <w:t>որտեղ</w:t>
      </w:r>
      <w:r w:rsidRPr="00B307DB">
        <w:rPr>
          <w:rFonts w:ascii="Arial" w:hAnsi="Arial" w:cs="Arial"/>
          <w:color w:val="000000"/>
          <w:sz w:val="20"/>
          <w:szCs w:val="20"/>
          <w:lang w:val="hy-AM"/>
        </w:rPr>
        <w:t xml:space="preserve"> </w:t>
      </w:r>
      <w:r w:rsidRPr="00FE78C0">
        <w:rPr>
          <w:rFonts w:ascii="Arial" w:hAnsi="Arial" w:cs="Arial"/>
          <w:color w:val="000000"/>
          <w:sz w:val="20"/>
          <w:szCs w:val="20"/>
          <w:lang w:val="hy-AM"/>
        </w:rPr>
        <w:t>առաջնահերթությունը</w:t>
      </w:r>
      <w:r w:rsidRPr="00B307DB">
        <w:rPr>
          <w:rFonts w:ascii="Arial" w:hAnsi="Arial" w:cs="Arial"/>
          <w:color w:val="000000"/>
          <w:sz w:val="20"/>
          <w:szCs w:val="20"/>
          <w:lang w:val="hy-AM"/>
        </w:rPr>
        <w:t xml:space="preserve"> </w:t>
      </w:r>
      <w:r w:rsidRPr="00FE78C0">
        <w:rPr>
          <w:rFonts w:ascii="Arial" w:hAnsi="Arial" w:cs="Arial"/>
          <w:color w:val="000000"/>
          <w:sz w:val="20"/>
          <w:szCs w:val="20"/>
          <w:lang w:val="hy-AM"/>
        </w:rPr>
        <w:t>տրված</w:t>
      </w:r>
      <w:r w:rsidRPr="00B307DB">
        <w:rPr>
          <w:rFonts w:ascii="Arial" w:hAnsi="Arial" w:cs="Arial"/>
          <w:color w:val="000000"/>
          <w:sz w:val="20"/>
          <w:szCs w:val="20"/>
          <w:lang w:val="hy-AM"/>
        </w:rPr>
        <w:t xml:space="preserve"> </w:t>
      </w:r>
      <w:r w:rsidRPr="00FE78C0">
        <w:rPr>
          <w:rFonts w:ascii="Arial" w:hAnsi="Arial" w:cs="Arial"/>
          <w:color w:val="000000"/>
          <w:sz w:val="20"/>
          <w:szCs w:val="20"/>
          <w:lang w:val="hy-AM"/>
        </w:rPr>
        <w:t>է</w:t>
      </w:r>
      <w:r w:rsidRPr="00B307DB">
        <w:rPr>
          <w:rFonts w:ascii="Arial" w:hAnsi="Arial" w:cs="Arial"/>
          <w:color w:val="000000"/>
          <w:sz w:val="20"/>
          <w:szCs w:val="20"/>
          <w:lang w:val="hy-AM"/>
        </w:rPr>
        <w:t xml:space="preserve"> </w:t>
      </w:r>
      <w:r w:rsidRPr="00FE78C0">
        <w:rPr>
          <w:rFonts w:ascii="Arial" w:hAnsi="Arial" w:cs="Arial"/>
          <w:color w:val="000000"/>
          <w:sz w:val="20"/>
          <w:szCs w:val="20"/>
          <w:lang w:val="hy-AM"/>
        </w:rPr>
        <w:t>այն</w:t>
      </w:r>
      <w:r w:rsidRPr="00B307DB">
        <w:rPr>
          <w:rFonts w:ascii="Arial" w:hAnsi="Arial" w:cs="Arial"/>
          <w:color w:val="000000"/>
          <w:sz w:val="20"/>
          <w:szCs w:val="20"/>
          <w:lang w:val="hy-AM"/>
        </w:rPr>
        <w:t xml:space="preserve"> </w:t>
      </w:r>
      <w:r w:rsidRPr="00FE78C0">
        <w:rPr>
          <w:rFonts w:ascii="Arial" w:hAnsi="Arial" w:cs="Arial"/>
          <w:color w:val="000000"/>
          <w:sz w:val="20"/>
          <w:szCs w:val="20"/>
          <w:lang w:val="hy-AM"/>
        </w:rPr>
        <w:t>տարածքներին</w:t>
      </w:r>
      <w:r w:rsidRPr="00B307DB">
        <w:rPr>
          <w:rFonts w:ascii="Arial" w:hAnsi="Arial" w:cs="Arial"/>
          <w:color w:val="000000"/>
          <w:sz w:val="20"/>
          <w:szCs w:val="20"/>
          <w:lang w:val="hy-AM"/>
        </w:rPr>
        <w:t xml:space="preserve">, </w:t>
      </w:r>
      <w:r w:rsidRPr="00FE78C0">
        <w:rPr>
          <w:rFonts w:ascii="Arial" w:hAnsi="Arial" w:cs="Arial"/>
          <w:color w:val="000000"/>
          <w:sz w:val="20"/>
          <w:szCs w:val="20"/>
          <w:lang w:val="hy-AM"/>
        </w:rPr>
        <w:t>որոնք</w:t>
      </w:r>
      <w:r w:rsidRPr="00B307DB">
        <w:rPr>
          <w:rFonts w:ascii="Arial" w:hAnsi="Arial" w:cs="Arial"/>
          <w:color w:val="000000"/>
          <w:sz w:val="20"/>
          <w:szCs w:val="20"/>
          <w:lang w:val="hy-AM"/>
        </w:rPr>
        <w:t xml:space="preserve"> </w:t>
      </w:r>
      <w:r w:rsidRPr="00FE78C0">
        <w:rPr>
          <w:rFonts w:ascii="Arial" w:hAnsi="Arial" w:cs="Arial"/>
          <w:color w:val="000000"/>
          <w:sz w:val="20"/>
          <w:szCs w:val="20"/>
          <w:lang w:val="hy-AM"/>
        </w:rPr>
        <w:t>հետ</w:t>
      </w:r>
      <w:r w:rsidRPr="00B307DB">
        <w:rPr>
          <w:rFonts w:ascii="Arial" w:hAnsi="Arial" w:cs="Arial"/>
          <w:color w:val="000000"/>
          <w:sz w:val="20"/>
          <w:szCs w:val="20"/>
          <w:lang w:val="hy-AM"/>
        </w:rPr>
        <w:t xml:space="preserve"> </w:t>
      </w:r>
      <w:r w:rsidRPr="00FE78C0">
        <w:rPr>
          <w:rFonts w:ascii="Arial" w:hAnsi="Arial" w:cs="Arial"/>
          <w:color w:val="000000"/>
          <w:sz w:val="20"/>
          <w:szCs w:val="20"/>
          <w:lang w:val="hy-AM"/>
        </w:rPr>
        <w:t>են</w:t>
      </w:r>
      <w:r w:rsidRPr="00B307DB">
        <w:rPr>
          <w:rFonts w:ascii="Arial" w:hAnsi="Arial" w:cs="Arial"/>
          <w:color w:val="000000"/>
          <w:sz w:val="20"/>
          <w:szCs w:val="20"/>
          <w:lang w:val="hy-AM"/>
        </w:rPr>
        <w:t xml:space="preserve"> </w:t>
      </w:r>
      <w:r w:rsidRPr="00FE78C0">
        <w:rPr>
          <w:rFonts w:ascii="Arial" w:hAnsi="Arial" w:cs="Arial"/>
          <w:color w:val="000000"/>
          <w:sz w:val="20"/>
          <w:szCs w:val="20"/>
          <w:lang w:val="hy-AM"/>
        </w:rPr>
        <w:t>մնում՝ ապահովելու</w:t>
      </w:r>
      <w:r w:rsidRPr="00B307DB">
        <w:rPr>
          <w:rFonts w:ascii="Arial" w:hAnsi="Arial" w:cs="Arial"/>
          <w:color w:val="000000"/>
          <w:sz w:val="20"/>
          <w:szCs w:val="20"/>
          <w:lang w:val="hy-AM"/>
        </w:rPr>
        <w:t xml:space="preserve"> </w:t>
      </w:r>
      <w:r w:rsidRPr="00FE78C0">
        <w:rPr>
          <w:rFonts w:ascii="Arial" w:hAnsi="Arial" w:cs="Arial"/>
          <w:color w:val="000000"/>
          <w:sz w:val="20"/>
          <w:szCs w:val="20"/>
          <w:lang w:val="hy-AM"/>
        </w:rPr>
        <w:t>նրանց</w:t>
      </w:r>
      <w:r w:rsidRPr="00B307DB">
        <w:rPr>
          <w:rFonts w:ascii="Arial" w:hAnsi="Arial" w:cs="Arial"/>
          <w:color w:val="000000"/>
          <w:sz w:val="20"/>
          <w:szCs w:val="20"/>
          <w:lang w:val="hy-AM"/>
        </w:rPr>
        <w:t xml:space="preserve"> </w:t>
      </w:r>
      <w:r w:rsidRPr="00FE78C0">
        <w:rPr>
          <w:rFonts w:ascii="Arial" w:hAnsi="Arial" w:cs="Arial"/>
          <w:color w:val="000000"/>
          <w:sz w:val="20"/>
          <w:szCs w:val="20"/>
          <w:lang w:val="hy-AM"/>
        </w:rPr>
        <w:t>սոցիալ</w:t>
      </w:r>
      <w:r w:rsidRPr="00B307DB">
        <w:rPr>
          <w:rFonts w:ascii="Arial" w:hAnsi="Arial" w:cs="Arial"/>
          <w:color w:val="000000"/>
          <w:sz w:val="20"/>
          <w:szCs w:val="20"/>
          <w:lang w:val="hy-AM"/>
        </w:rPr>
        <w:t>-</w:t>
      </w:r>
      <w:r w:rsidRPr="00FE78C0">
        <w:rPr>
          <w:rFonts w:ascii="Arial" w:hAnsi="Arial" w:cs="Arial"/>
          <w:color w:val="000000"/>
          <w:sz w:val="20"/>
          <w:szCs w:val="20"/>
          <w:lang w:val="hy-AM"/>
        </w:rPr>
        <w:t>տնտեսական</w:t>
      </w:r>
      <w:r w:rsidRPr="00B307DB">
        <w:rPr>
          <w:rFonts w:ascii="Arial" w:hAnsi="Arial" w:cs="Arial"/>
          <w:color w:val="000000"/>
          <w:sz w:val="20"/>
          <w:szCs w:val="20"/>
          <w:lang w:val="hy-AM"/>
        </w:rPr>
        <w:t xml:space="preserve"> </w:t>
      </w:r>
      <w:r w:rsidRPr="00FE78C0">
        <w:rPr>
          <w:rFonts w:ascii="Arial" w:hAnsi="Arial" w:cs="Arial"/>
          <w:color w:val="000000"/>
          <w:sz w:val="20"/>
          <w:szCs w:val="20"/>
          <w:lang w:val="hy-AM"/>
        </w:rPr>
        <w:t>զարգացմանը</w:t>
      </w:r>
      <w:r w:rsidRPr="00B307DB">
        <w:rPr>
          <w:rFonts w:ascii="Arial" w:hAnsi="Arial" w:cs="Arial"/>
          <w:color w:val="000000"/>
          <w:sz w:val="20"/>
          <w:szCs w:val="20"/>
          <w:lang w:val="hy-AM"/>
        </w:rPr>
        <w:t xml:space="preserve"> </w:t>
      </w:r>
      <w:r w:rsidRPr="00FE78C0">
        <w:rPr>
          <w:rFonts w:ascii="Arial" w:hAnsi="Arial" w:cs="Arial"/>
          <w:color w:val="000000"/>
          <w:sz w:val="20"/>
          <w:szCs w:val="20"/>
          <w:lang w:val="hy-AM"/>
        </w:rPr>
        <w:t>լիարժեք</w:t>
      </w:r>
      <w:r w:rsidRPr="00B307DB">
        <w:rPr>
          <w:rFonts w:ascii="Arial" w:hAnsi="Arial" w:cs="Arial"/>
          <w:color w:val="000000"/>
          <w:sz w:val="20"/>
          <w:szCs w:val="20"/>
          <w:lang w:val="hy-AM"/>
        </w:rPr>
        <w:t xml:space="preserve"> </w:t>
      </w:r>
      <w:r w:rsidRPr="00FE78C0">
        <w:rPr>
          <w:rFonts w:ascii="Arial" w:hAnsi="Arial" w:cs="Arial"/>
          <w:color w:val="000000"/>
          <w:sz w:val="20"/>
          <w:szCs w:val="20"/>
          <w:lang w:val="hy-AM"/>
        </w:rPr>
        <w:t>մասնակցությունը</w:t>
      </w:r>
      <w:r w:rsidRPr="00B307DB">
        <w:rPr>
          <w:rFonts w:ascii="Arial" w:hAnsi="Arial" w:cs="Arial"/>
          <w:color w:val="000000"/>
          <w:sz w:val="20"/>
          <w:szCs w:val="20"/>
          <w:lang w:val="hy-AM"/>
        </w:rPr>
        <w:t xml:space="preserve">: </w:t>
      </w:r>
      <w:r w:rsidRPr="00FE78C0">
        <w:rPr>
          <w:rFonts w:ascii="Arial" w:hAnsi="Arial" w:cs="Arial"/>
          <w:color w:val="000000"/>
          <w:sz w:val="20"/>
          <w:szCs w:val="20"/>
          <w:lang w:val="hy-AM"/>
        </w:rPr>
        <w:t>Հայաստանի</w:t>
      </w:r>
      <w:r w:rsidRPr="00B307DB">
        <w:rPr>
          <w:rFonts w:ascii="Arial" w:hAnsi="Arial" w:cs="Arial"/>
          <w:color w:val="000000"/>
          <w:sz w:val="20"/>
          <w:szCs w:val="20"/>
          <w:lang w:val="hy-AM"/>
        </w:rPr>
        <w:t xml:space="preserve"> </w:t>
      </w:r>
      <w:r w:rsidRPr="00FE78C0">
        <w:rPr>
          <w:rFonts w:ascii="Arial" w:hAnsi="Arial" w:cs="Arial"/>
          <w:color w:val="000000"/>
          <w:sz w:val="20"/>
          <w:szCs w:val="20"/>
          <w:lang w:val="hy-AM"/>
        </w:rPr>
        <w:t>բոլոր</w:t>
      </w:r>
      <w:r w:rsidRPr="00B307DB">
        <w:rPr>
          <w:rFonts w:ascii="Arial" w:hAnsi="Arial" w:cs="Arial"/>
          <w:color w:val="000000"/>
          <w:sz w:val="20"/>
          <w:szCs w:val="20"/>
          <w:lang w:val="hy-AM"/>
        </w:rPr>
        <w:t xml:space="preserve"> </w:t>
      </w:r>
      <w:r w:rsidRPr="00FE78C0">
        <w:rPr>
          <w:rFonts w:ascii="Arial" w:hAnsi="Arial" w:cs="Arial"/>
          <w:color w:val="000000"/>
          <w:sz w:val="20"/>
          <w:szCs w:val="20"/>
          <w:lang w:val="hy-AM"/>
        </w:rPr>
        <w:t>մարզերը՝</w:t>
      </w:r>
      <w:r w:rsidRPr="00B307DB">
        <w:rPr>
          <w:rFonts w:ascii="Arial" w:hAnsi="Arial" w:cs="Arial"/>
          <w:color w:val="000000"/>
          <w:sz w:val="20"/>
          <w:szCs w:val="20"/>
          <w:lang w:val="hy-AM"/>
        </w:rPr>
        <w:t xml:space="preserve"> </w:t>
      </w:r>
      <w:r w:rsidRPr="00FE78C0">
        <w:rPr>
          <w:rFonts w:ascii="Arial" w:hAnsi="Arial" w:cs="Arial"/>
          <w:color w:val="000000"/>
          <w:sz w:val="20"/>
          <w:szCs w:val="20"/>
          <w:lang w:val="hy-AM"/>
        </w:rPr>
        <w:t>ներառյալ</w:t>
      </w:r>
      <w:r w:rsidRPr="00B307DB">
        <w:rPr>
          <w:rFonts w:ascii="Arial" w:hAnsi="Arial" w:cs="Arial"/>
          <w:color w:val="000000"/>
          <w:sz w:val="20"/>
          <w:szCs w:val="20"/>
          <w:lang w:val="hy-AM"/>
        </w:rPr>
        <w:t xml:space="preserve"> </w:t>
      </w:r>
      <w:r w:rsidRPr="00FE78C0">
        <w:rPr>
          <w:rFonts w:ascii="Arial" w:hAnsi="Arial" w:cs="Arial"/>
          <w:color w:val="000000"/>
          <w:sz w:val="20"/>
          <w:szCs w:val="20"/>
          <w:lang w:val="hy-AM"/>
        </w:rPr>
        <w:t>քիչ</w:t>
      </w:r>
      <w:r w:rsidRPr="00B307DB">
        <w:rPr>
          <w:rFonts w:ascii="Arial" w:hAnsi="Arial" w:cs="Arial"/>
          <w:color w:val="000000"/>
          <w:sz w:val="20"/>
          <w:szCs w:val="20"/>
          <w:lang w:val="hy-AM"/>
        </w:rPr>
        <w:t xml:space="preserve"> </w:t>
      </w:r>
      <w:r w:rsidRPr="00FE78C0">
        <w:rPr>
          <w:rFonts w:ascii="Arial" w:hAnsi="Arial" w:cs="Arial"/>
          <w:color w:val="000000"/>
          <w:sz w:val="20"/>
          <w:szCs w:val="20"/>
          <w:lang w:val="hy-AM"/>
        </w:rPr>
        <w:t>զարգացածները</w:t>
      </w:r>
      <w:r w:rsidRPr="00B307DB">
        <w:rPr>
          <w:rFonts w:ascii="Arial" w:hAnsi="Arial" w:cs="Arial"/>
          <w:color w:val="000000"/>
          <w:sz w:val="20"/>
          <w:szCs w:val="20"/>
          <w:lang w:val="hy-AM"/>
        </w:rPr>
        <w:t xml:space="preserve">, </w:t>
      </w:r>
      <w:r w:rsidRPr="00FE78C0">
        <w:rPr>
          <w:rFonts w:ascii="Arial" w:hAnsi="Arial" w:cs="Arial"/>
          <w:color w:val="000000"/>
          <w:sz w:val="20"/>
          <w:szCs w:val="20"/>
          <w:lang w:val="hy-AM"/>
        </w:rPr>
        <w:t>կդառնան</w:t>
      </w:r>
      <w:r w:rsidRPr="00B307DB">
        <w:rPr>
          <w:rFonts w:ascii="Arial" w:hAnsi="Arial" w:cs="Arial"/>
          <w:color w:val="000000"/>
          <w:sz w:val="20"/>
          <w:szCs w:val="20"/>
          <w:lang w:val="hy-AM"/>
        </w:rPr>
        <w:t xml:space="preserve"> </w:t>
      </w:r>
      <w:r w:rsidRPr="00FE78C0">
        <w:rPr>
          <w:rFonts w:ascii="Arial" w:hAnsi="Arial" w:cs="Arial"/>
          <w:color w:val="000000"/>
          <w:sz w:val="20"/>
          <w:szCs w:val="20"/>
          <w:lang w:val="hy-AM"/>
        </w:rPr>
        <w:t>ավելի</w:t>
      </w:r>
      <w:r w:rsidRPr="00B307DB">
        <w:rPr>
          <w:rFonts w:ascii="Arial" w:hAnsi="Arial" w:cs="Arial"/>
          <w:color w:val="000000"/>
          <w:sz w:val="20"/>
          <w:szCs w:val="20"/>
          <w:lang w:val="hy-AM"/>
        </w:rPr>
        <w:t xml:space="preserve"> </w:t>
      </w:r>
      <w:r w:rsidRPr="00FE78C0">
        <w:rPr>
          <w:rFonts w:ascii="Arial" w:hAnsi="Arial" w:cs="Arial"/>
          <w:color w:val="000000"/>
          <w:sz w:val="20"/>
          <w:szCs w:val="20"/>
          <w:lang w:val="hy-AM"/>
        </w:rPr>
        <w:t>գրավիչ</w:t>
      </w:r>
      <w:r w:rsidRPr="00B307DB">
        <w:rPr>
          <w:rFonts w:ascii="Arial" w:hAnsi="Arial" w:cs="Arial"/>
          <w:color w:val="000000"/>
          <w:sz w:val="20"/>
          <w:szCs w:val="20"/>
          <w:lang w:val="hy-AM"/>
        </w:rPr>
        <w:t xml:space="preserve"> </w:t>
      </w:r>
      <w:r w:rsidRPr="00FE78C0">
        <w:rPr>
          <w:rFonts w:ascii="Arial" w:hAnsi="Arial" w:cs="Arial"/>
          <w:color w:val="000000"/>
          <w:sz w:val="20"/>
          <w:szCs w:val="20"/>
          <w:lang w:val="hy-AM"/>
        </w:rPr>
        <w:t>վայրեր</w:t>
      </w:r>
      <w:r>
        <w:rPr>
          <w:rFonts w:ascii="Sylfaen" w:hAnsi="Sylfaen" w:cs="Arial"/>
          <w:color w:val="000000"/>
          <w:sz w:val="20"/>
          <w:szCs w:val="20"/>
          <w:lang w:val="hy-AM"/>
        </w:rPr>
        <w:t>՝</w:t>
      </w:r>
      <w:r w:rsidRPr="00B307DB">
        <w:rPr>
          <w:rFonts w:ascii="Arial" w:hAnsi="Arial" w:cs="Arial"/>
          <w:color w:val="000000"/>
          <w:sz w:val="20"/>
          <w:szCs w:val="20"/>
          <w:lang w:val="hy-AM"/>
        </w:rPr>
        <w:t xml:space="preserve"> </w:t>
      </w:r>
      <w:r w:rsidRPr="00FE78C0">
        <w:rPr>
          <w:rFonts w:ascii="Arial" w:hAnsi="Arial" w:cs="Arial"/>
          <w:color w:val="000000"/>
          <w:sz w:val="20"/>
          <w:szCs w:val="20"/>
          <w:lang w:val="hy-AM"/>
        </w:rPr>
        <w:t>ապրելու,</w:t>
      </w:r>
      <w:r w:rsidRPr="00B307DB">
        <w:rPr>
          <w:rFonts w:ascii="Arial" w:hAnsi="Arial" w:cs="Arial"/>
          <w:color w:val="000000"/>
          <w:sz w:val="20"/>
          <w:szCs w:val="20"/>
          <w:lang w:val="hy-AM"/>
        </w:rPr>
        <w:t xml:space="preserve"> </w:t>
      </w:r>
      <w:r w:rsidRPr="00FE78C0">
        <w:rPr>
          <w:rFonts w:ascii="Arial" w:hAnsi="Arial" w:cs="Arial"/>
          <w:color w:val="000000"/>
          <w:sz w:val="20"/>
          <w:szCs w:val="20"/>
          <w:lang w:val="hy-AM"/>
        </w:rPr>
        <w:t>աշխատելու</w:t>
      </w:r>
      <w:r w:rsidRPr="00B307DB">
        <w:rPr>
          <w:rFonts w:ascii="Arial" w:hAnsi="Arial" w:cs="Arial"/>
          <w:color w:val="000000"/>
          <w:sz w:val="20"/>
          <w:szCs w:val="20"/>
          <w:lang w:val="hy-AM"/>
        </w:rPr>
        <w:t xml:space="preserve">, </w:t>
      </w:r>
      <w:r w:rsidRPr="00FE78C0">
        <w:rPr>
          <w:rFonts w:ascii="Arial" w:hAnsi="Arial" w:cs="Arial"/>
          <w:color w:val="000000"/>
          <w:sz w:val="20"/>
          <w:szCs w:val="20"/>
          <w:lang w:val="hy-AM"/>
        </w:rPr>
        <w:t>այցելելու</w:t>
      </w:r>
      <w:r w:rsidRPr="00B307DB">
        <w:rPr>
          <w:rFonts w:ascii="Arial" w:hAnsi="Arial" w:cs="Arial"/>
          <w:color w:val="000000"/>
          <w:sz w:val="20"/>
          <w:szCs w:val="20"/>
          <w:lang w:val="hy-AM"/>
        </w:rPr>
        <w:t xml:space="preserve"> </w:t>
      </w:r>
      <w:r w:rsidRPr="00FE78C0">
        <w:rPr>
          <w:rFonts w:ascii="Arial" w:hAnsi="Arial" w:cs="Arial"/>
          <w:color w:val="000000"/>
          <w:sz w:val="20"/>
          <w:szCs w:val="20"/>
          <w:lang w:val="hy-AM"/>
        </w:rPr>
        <w:t>և</w:t>
      </w:r>
      <w:r w:rsidRPr="00B307DB">
        <w:rPr>
          <w:rFonts w:ascii="Arial" w:hAnsi="Arial" w:cs="Arial"/>
          <w:color w:val="000000"/>
          <w:sz w:val="20"/>
          <w:szCs w:val="20"/>
          <w:lang w:val="hy-AM"/>
        </w:rPr>
        <w:t xml:space="preserve"> </w:t>
      </w:r>
      <w:r w:rsidRPr="00FE78C0">
        <w:rPr>
          <w:rFonts w:ascii="Arial" w:hAnsi="Arial" w:cs="Arial"/>
          <w:color w:val="000000"/>
          <w:sz w:val="20"/>
          <w:szCs w:val="20"/>
          <w:lang w:val="hy-AM"/>
        </w:rPr>
        <w:t>ներդրումներ</w:t>
      </w:r>
      <w:r w:rsidRPr="00B307DB">
        <w:rPr>
          <w:rFonts w:ascii="Arial" w:hAnsi="Arial" w:cs="Arial"/>
          <w:color w:val="000000"/>
          <w:sz w:val="20"/>
          <w:szCs w:val="20"/>
          <w:lang w:val="hy-AM"/>
        </w:rPr>
        <w:t xml:space="preserve"> </w:t>
      </w:r>
      <w:r w:rsidRPr="00FE78C0">
        <w:rPr>
          <w:rFonts w:ascii="Arial" w:hAnsi="Arial" w:cs="Arial"/>
          <w:color w:val="000000"/>
          <w:sz w:val="20"/>
          <w:szCs w:val="20"/>
          <w:lang w:val="hy-AM"/>
        </w:rPr>
        <w:t>կատարելու</w:t>
      </w:r>
      <w:r w:rsidRPr="00B307DB">
        <w:rPr>
          <w:rFonts w:ascii="Arial" w:hAnsi="Arial" w:cs="Arial"/>
          <w:color w:val="000000"/>
          <w:sz w:val="20"/>
          <w:szCs w:val="20"/>
          <w:lang w:val="hy-AM"/>
        </w:rPr>
        <w:t xml:space="preserve"> </w:t>
      </w:r>
      <w:r w:rsidRPr="00FE78C0">
        <w:rPr>
          <w:rFonts w:ascii="Arial" w:hAnsi="Arial" w:cs="Arial"/>
          <w:color w:val="000000"/>
          <w:sz w:val="20"/>
          <w:szCs w:val="20"/>
          <w:lang w:val="hy-AM"/>
        </w:rPr>
        <w:t>համար</w:t>
      </w:r>
      <w:r w:rsidRPr="00B307DB">
        <w:rPr>
          <w:rFonts w:ascii="Arial" w:hAnsi="Arial" w:cs="Arial"/>
          <w:color w:val="000000"/>
          <w:sz w:val="20"/>
          <w:szCs w:val="20"/>
          <w:lang w:val="hy-AM"/>
        </w:rPr>
        <w:t>:</w:t>
      </w:r>
    </w:p>
    <w:p w14:paraId="45461FC9" w14:textId="77777777" w:rsidR="00782EA3" w:rsidRPr="008A416C" w:rsidRDefault="00782EA3" w:rsidP="00782EA3">
      <w:pPr>
        <w:pStyle w:val="NormalWeb"/>
        <w:shd w:val="clear" w:color="auto" w:fill="FFFFFF"/>
        <w:spacing w:before="0" w:beforeAutospacing="0" w:after="0" w:afterAutospacing="0" w:line="276" w:lineRule="auto"/>
        <w:contextualSpacing/>
        <w:rPr>
          <w:rFonts w:asciiTheme="minorHAnsi" w:hAnsiTheme="minorHAnsi" w:cstheme="minorHAnsi"/>
          <w:color w:val="000000"/>
          <w:sz w:val="20"/>
          <w:szCs w:val="20"/>
          <w:lang w:val="hy-AM"/>
        </w:rPr>
      </w:pPr>
    </w:p>
    <w:p w14:paraId="6F4904FC" w14:textId="77777777" w:rsidR="008A416C" w:rsidRPr="00FE78C0" w:rsidRDefault="008A416C" w:rsidP="008A416C">
      <w:pPr>
        <w:pStyle w:val="NormalWeb"/>
        <w:shd w:val="clear" w:color="auto" w:fill="FFFFFF"/>
        <w:spacing w:before="0" w:beforeAutospacing="0" w:after="0" w:afterAutospacing="0" w:line="276" w:lineRule="auto"/>
        <w:contextualSpacing/>
        <w:rPr>
          <w:rFonts w:ascii="Arial" w:hAnsi="Arial" w:cs="Arial"/>
          <w:color w:val="000000"/>
          <w:sz w:val="20"/>
          <w:szCs w:val="20"/>
          <w:lang w:val="hy-AM"/>
        </w:rPr>
      </w:pPr>
      <w:r w:rsidRPr="00FE78C0">
        <w:rPr>
          <w:rFonts w:ascii="Arial" w:hAnsi="Arial" w:cs="Arial"/>
          <w:color w:val="000000"/>
          <w:sz w:val="20"/>
          <w:szCs w:val="20"/>
          <w:lang w:val="hy-AM"/>
        </w:rPr>
        <w:t>ՏԶ ընդհանուր և առանձնահատուկ նպատակները ձեռք կբերվեն մարզերի միջև տարբերակված ծրագրի բաղադրիչների և ֆինանսական հատկացումների միջոցով ՝ ըստ դրանց զարգացման մակարդակի և համապատասխան դերակատարների միջև սերտ համագործակցության միջոցով:</w:t>
      </w:r>
    </w:p>
    <w:p w14:paraId="5F511F79" w14:textId="77777777" w:rsidR="008A416C" w:rsidRPr="00FE78C0" w:rsidRDefault="008A416C" w:rsidP="008A416C">
      <w:pPr>
        <w:pStyle w:val="NormalWeb"/>
        <w:shd w:val="clear" w:color="auto" w:fill="FFFFFF"/>
        <w:spacing w:before="0" w:beforeAutospacing="0" w:after="0" w:afterAutospacing="0" w:line="276" w:lineRule="auto"/>
        <w:contextualSpacing/>
        <w:rPr>
          <w:rFonts w:ascii="Arial" w:hAnsi="Arial" w:cs="Arial"/>
          <w:color w:val="000000"/>
          <w:sz w:val="20"/>
          <w:szCs w:val="20"/>
          <w:lang w:val="hy-AM"/>
        </w:rPr>
      </w:pPr>
    </w:p>
    <w:p w14:paraId="72547AEC" w14:textId="65252D05" w:rsidR="00782EA3" w:rsidRDefault="008A416C" w:rsidP="008A416C">
      <w:pPr>
        <w:pStyle w:val="NormalWeb"/>
        <w:shd w:val="clear" w:color="auto" w:fill="FFFFFF"/>
        <w:spacing w:before="0" w:beforeAutospacing="0" w:after="0" w:afterAutospacing="0" w:line="276" w:lineRule="auto"/>
        <w:contextualSpacing/>
        <w:rPr>
          <w:rFonts w:asciiTheme="minorHAnsi" w:hAnsiTheme="minorHAnsi" w:cstheme="minorHAnsi"/>
          <w:color w:val="000000"/>
          <w:sz w:val="20"/>
          <w:szCs w:val="20"/>
          <w:lang w:val="hy-AM"/>
        </w:rPr>
      </w:pPr>
      <w:r w:rsidRPr="00FE78C0">
        <w:rPr>
          <w:rFonts w:ascii="Arial" w:hAnsi="Arial" w:cs="Arial"/>
          <w:color w:val="000000"/>
          <w:sz w:val="20"/>
          <w:szCs w:val="20"/>
          <w:lang w:val="hy-AM"/>
        </w:rPr>
        <w:t>Հայաստանի բոլոր մարզերում համաչափ տարածքային զարգացումը հնարավոր կլինի հասնել ինտեգրված մոտեցման միջոցով՝ հիմնվելով ենթակառուցվածքների, մարդկային կապիտալի և հանրային ծառայությունների ոլորտում պետական և մասնավոր ներդրումների համադրության միջոցով՝  խթանելով տնտեսական գործունեությունը և լայն նորարարությունները:</w:t>
      </w:r>
      <w:r w:rsidR="00782EA3" w:rsidRPr="008A416C">
        <w:rPr>
          <w:rFonts w:asciiTheme="minorHAnsi" w:hAnsiTheme="minorHAnsi" w:cstheme="minorHAnsi"/>
          <w:color w:val="000000"/>
          <w:sz w:val="20"/>
          <w:szCs w:val="20"/>
          <w:lang w:val="hy-AM"/>
        </w:rPr>
        <w:t xml:space="preserve"> </w:t>
      </w:r>
    </w:p>
    <w:p w14:paraId="5E3CF8DF" w14:textId="77777777" w:rsidR="008A416C" w:rsidRPr="008A416C" w:rsidRDefault="008A416C" w:rsidP="008A416C">
      <w:pPr>
        <w:pStyle w:val="NormalWeb"/>
        <w:shd w:val="clear" w:color="auto" w:fill="FFFFFF"/>
        <w:spacing w:before="0" w:beforeAutospacing="0" w:after="0" w:afterAutospacing="0" w:line="276" w:lineRule="auto"/>
        <w:contextualSpacing/>
        <w:rPr>
          <w:rFonts w:asciiTheme="minorHAnsi" w:hAnsiTheme="minorHAnsi" w:cstheme="minorHAnsi"/>
          <w:color w:val="000000"/>
          <w:sz w:val="20"/>
          <w:szCs w:val="20"/>
          <w:lang w:val="hy-AM"/>
        </w:rPr>
      </w:pPr>
    </w:p>
    <w:p w14:paraId="12A2C564" w14:textId="2478833F" w:rsidR="00782EA3" w:rsidRPr="008A416C" w:rsidRDefault="008A416C" w:rsidP="00BF4919">
      <w:pPr>
        <w:pStyle w:val="Heading2"/>
        <w:rPr>
          <w:b/>
          <w:bCs/>
          <w:lang w:val="hy-AM"/>
        </w:rPr>
      </w:pPr>
      <w:r>
        <w:rPr>
          <w:b/>
          <w:bCs/>
          <w:lang w:val="hy-AM"/>
        </w:rPr>
        <w:t>Թեմատիկ գերակայություններ</w:t>
      </w:r>
    </w:p>
    <w:p w14:paraId="4ADAC055" w14:textId="77777777" w:rsidR="008A416C" w:rsidRPr="00FE78C0" w:rsidRDefault="008A416C" w:rsidP="008A416C">
      <w:pPr>
        <w:pStyle w:val="NormalWeb"/>
        <w:spacing w:before="120" w:beforeAutospacing="0" w:after="120" w:afterAutospacing="0" w:line="276" w:lineRule="auto"/>
        <w:contextualSpacing/>
        <w:rPr>
          <w:rFonts w:ascii="Arial" w:hAnsi="Arial" w:cs="Arial"/>
          <w:color w:val="000000"/>
          <w:sz w:val="20"/>
          <w:szCs w:val="20"/>
          <w:lang w:val="hy-AM"/>
        </w:rPr>
      </w:pPr>
      <w:r w:rsidRPr="00FE78C0">
        <w:rPr>
          <w:rFonts w:ascii="Arial" w:hAnsi="Arial" w:cs="Arial"/>
          <w:color w:val="000000"/>
          <w:sz w:val="20"/>
          <w:szCs w:val="20"/>
          <w:lang w:val="hy-AM"/>
        </w:rPr>
        <w:t xml:space="preserve">ՏԶ նպատակները ձեռք են բերվում միայն այն դեպքում, երբ համապատասխան միջամտությունների մի ամբողջ շարք է մշակվում  և իրականացվում բազմաթիվ դերակատարների կողմից: Ստորև ներկայացված թեմատիկ առաջնահերթությունները միջամտությունների ոլորտներ են, որոնք համարվում են առավելագույնս նպատակահարմար և արդյունավետ՝ ՀՀ մարզերի ներկայիս ռազմավարական համատեքստում ՏԶ նպատակների իրականացման համար: Նրանք նաև ինտեգրում են համապատասխան ազգային </w:t>
      </w:r>
      <w:r w:rsidRPr="008A416C">
        <w:rPr>
          <w:rFonts w:ascii="Arial" w:hAnsi="Arial" w:cs="Arial"/>
          <w:b/>
          <w:color w:val="000000"/>
          <w:sz w:val="20"/>
          <w:szCs w:val="20"/>
          <w:lang w:val="hy-AM"/>
        </w:rPr>
        <w:t>սմարթ մասնագիտացման առաջնահերթ ոլորտները</w:t>
      </w:r>
      <w:r w:rsidRPr="00FE78C0">
        <w:rPr>
          <w:rFonts w:ascii="Arial" w:hAnsi="Arial" w:cs="Arial"/>
          <w:color w:val="000000"/>
          <w:sz w:val="20"/>
          <w:szCs w:val="20"/>
          <w:lang w:val="hy-AM"/>
        </w:rPr>
        <w:t xml:space="preserve">: Հետագա առաջնահերթությունները և թեմաները կարող են դիտարկվել և ավելացվել </w:t>
      </w:r>
      <w:r w:rsidRPr="00FE78C0">
        <w:rPr>
          <w:rFonts w:ascii="Arial" w:hAnsi="Arial" w:cs="Arial"/>
          <w:color w:val="000000"/>
          <w:sz w:val="20"/>
          <w:szCs w:val="20"/>
          <w:lang w:val="hy-AM"/>
        </w:rPr>
        <w:lastRenderedPageBreak/>
        <w:t xml:space="preserve">ՏԶ ընդհանուր նպատակներ՝ գործառնական ծրագրերի վերածելիս: Նախատեսված են հետևյալ թեմատիկ առաջնահերթությունները՝  ՏԶ  նպատակներին դրանց համապատասխանության հետ միասին:  </w:t>
      </w:r>
    </w:p>
    <w:p w14:paraId="5B630EA0" w14:textId="77777777" w:rsidR="00782EA3" w:rsidRPr="008A416C" w:rsidRDefault="00782EA3" w:rsidP="00782EA3">
      <w:pPr>
        <w:pStyle w:val="NormalWeb"/>
        <w:spacing w:before="120" w:beforeAutospacing="0" w:after="120" w:afterAutospacing="0" w:line="276" w:lineRule="auto"/>
        <w:contextualSpacing/>
        <w:rPr>
          <w:rFonts w:asciiTheme="minorHAnsi" w:hAnsiTheme="minorHAnsi" w:cstheme="minorHAnsi"/>
          <w:color w:val="000000"/>
          <w:sz w:val="20"/>
          <w:szCs w:val="20"/>
          <w:lang w:val="hy-AM"/>
        </w:rPr>
      </w:pPr>
    </w:p>
    <w:p w14:paraId="0234E3F9" w14:textId="54D1F50C" w:rsidR="00782EA3" w:rsidRPr="00BF4919" w:rsidRDefault="008A416C" w:rsidP="00782EA3">
      <w:pPr>
        <w:pStyle w:val="NormalWeb"/>
        <w:spacing w:before="120" w:beforeAutospacing="0" w:after="120" w:afterAutospacing="0" w:line="276" w:lineRule="auto"/>
        <w:contextualSpacing/>
        <w:rPr>
          <w:rFonts w:asciiTheme="minorHAnsi" w:hAnsiTheme="minorHAnsi" w:cstheme="minorHAnsi"/>
          <w:b/>
          <w:bCs/>
          <w:color w:val="000000"/>
          <w:sz w:val="20"/>
          <w:szCs w:val="20"/>
          <w:lang w:val="en-GB"/>
        </w:rPr>
      </w:pPr>
      <w:r>
        <w:rPr>
          <w:rFonts w:asciiTheme="minorHAnsi" w:hAnsiTheme="minorHAnsi" w:cstheme="minorHAnsi"/>
          <w:b/>
          <w:bCs/>
          <w:color w:val="000000"/>
          <w:sz w:val="20"/>
          <w:szCs w:val="20"/>
          <w:lang w:val="hy-AM"/>
        </w:rPr>
        <w:t>Գծապատկեր</w:t>
      </w:r>
      <w:r w:rsidR="00782EA3" w:rsidRPr="00BF4919">
        <w:rPr>
          <w:rFonts w:asciiTheme="minorHAnsi" w:hAnsiTheme="minorHAnsi" w:cstheme="minorHAnsi"/>
          <w:b/>
          <w:bCs/>
          <w:color w:val="000000"/>
          <w:sz w:val="20"/>
          <w:szCs w:val="20"/>
          <w:lang w:val="en-GB"/>
        </w:rPr>
        <w:t xml:space="preserve"> </w:t>
      </w:r>
      <w:r w:rsidR="00BF4919" w:rsidRPr="00BF4919">
        <w:rPr>
          <w:rFonts w:asciiTheme="minorHAnsi" w:hAnsiTheme="minorHAnsi" w:cstheme="minorHAnsi"/>
          <w:b/>
          <w:bCs/>
          <w:color w:val="000000"/>
          <w:sz w:val="20"/>
          <w:szCs w:val="20"/>
          <w:lang w:val="en-GB"/>
        </w:rPr>
        <w:t>9</w:t>
      </w:r>
      <w:r w:rsidR="00782EA3" w:rsidRPr="00BF4919">
        <w:rPr>
          <w:rFonts w:asciiTheme="minorHAnsi" w:hAnsiTheme="minorHAnsi" w:cstheme="minorHAnsi"/>
          <w:b/>
          <w:bCs/>
          <w:color w:val="000000"/>
          <w:sz w:val="20"/>
          <w:szCs w:val="20"/>
          <w:lang w:val="en-GB"/>
        </w:rPr>
        <w:t xml:space="preserve">: </w:t>
      </w:r>
      <w:r>
        <w:rPr>
          <w:rFonts w:asciiTheme="minorHAnsi" w:hAnsiTheme="minorHAnsi" w:cstheme="minorHAnsi"/>
          <w:b/>
          <w:bCs/>
          <w:color w:val="000000"/>
          <w:sz w:val="20"/>
          <w:szCs w:val="20"/>
          <w:lang w:val="hy-AM"/>
        </w:rPr>
        <w:t>ՏԶ գերակայություններ</w:t>
      </w:r>
    </w:p>
    <w:tbl>
      <w:tblPr>
        <w:tblStyle w:val="TableGrid"/>
        <w:tblW w:w="0" w:type="auto"/>
        <w:tblLayout w:type="fixed"/>
        <w:tblLook w:val="04A0" w:firstRow="1" w:lastRow="0" w:firstColumn="1" w:lastColumn="0" w:noHBand="0" w:noVBand="1"/>
      </w:tblPr>
      <w:tblGrid>
        <w:gridCol w:w="556"/>
        <w:gridCol w:w="1566"/>
        <w:gridCol w:w="4819"/>
        <w:gridCol w:w="2075"/>
      </w:tblGrid>
      <w:tr w:rsidR="008A416C" w:rsidRPr="00FE78C0" w14:paraId="12BA1652" w14:textId="77777777" w:rsidTr="00296690">
        <w:trPr>
          <w:trHeight w:val="518"/>
          <w:tblHeader/>
        </w:trPr>
        <w:tc>
          <w:tcPr>
            <w:tcW w:w="556" w:type="dxa"/>
          </w:tcPr>
          <w:p w14:paraId="2C99B06D" w14:textId="77777777" w:rsidR="008A416C" w:rsidRPr="00FE78C0" w:rsidRDefault="008A416C" w:rsidP="00296690">
            <w:pPr>
              <w:pStyle w:val="NormalWeb"/>
              <w:spacing w:before="0" w:beforeAutospacing="0" w:after="0" w:afterAutospacing="0"/>
              <w:contextualSpacing/>
              <w:jc w:val="center"/>
              <w:rPr>
                <w:rFonts w:ascii="Arial" w:hAnsi="Arial" w:cs="Arial"/>
                <w:b/>
                <w:bCs/>
                <w:color w:val="000000"/>
                <w:sz w:val="18"/>
                <w:szCs w:val="18"/>
                <w:lang w:val="en-GB"/>
              </w:rPr>
            </w:pPr>
            <w:r w:rsidRPr="00FE78C0">
              <w:rPr>
                <w:rFonts w:ascii="Arial" w:hAnsi="Arial" w:cs="Arial"/>
                <w:b/>
                <w:bCs/>
                <w:color w:val="000000"/>
                <w:sz w:val="18"/>
                <w:szCs w:val="18"/>
                <w:lang w:val="en-GB"/>
              </w:rPr>
              <w:t>No.</w:t>
            </w:r>
          </w:p>
        </w:tc>
        <w:tc>
          <w:tcPr>
            <w:tcW w:w="1566" w:type="dxa"/>
          </w:tcPr>
          <w:p w14:paraId="1F1212B4" w14:textId="77777777" w:rsidR="008A416C" w:rsidRPr="00FE78C0" w:rsidRDefault="008A416C" w:rsidP="00296690">
            <w:pPr>
              <w:pStyle w:val="NormalWeb"/>
              <w:spacing w:before="0" w:beforeAutospacing="0" w:after="0" w:afterAutospacing="0"/>
              <w:contextualSpacing/>
              <w:jc w:val="center"/>
              <w:rPr>
                <w:rFonts w:ascii="Arial" w:hAnsi="Arial" w:cs="Arial"/>
                <w:b/>
                <w:bCs/>
                <w:color w:val="000000"/>
                <w:sz w:val="18"/>
                <w:szCs w:val="18"/>
                <w:lang w:val="hy-AM"/>
              </w:rPr>
            </w:pPr>
            <w:r w:rsidRPr="00FE78C0">
              <w:rPr>
                <w:rFonts w:ascii="Arial" w:hAnsi="Arial" w:cs="Arial"/>
                <w:b/>
                <w:bCs/>
                <w:color w:val="000000"/>
                <w:sz w:val="18"/>
                <w:szCs w:val="18"/>
                <w:lang w:val="hy-AM"/>
              </w:rPr>
              <w:t>Առաջնահեր</w:t>
            </w:r>
            <w:r>
              <w:rPr>
                <w:rFonts w:ascii="Sylfaen" w:hAnsi="Sylfaen" w:cs="Arial"/>
                <w:b/>
                <w:bCs/>
                <w:color w:val="000000"/>
                <w:sz w:val="18"/>
                <w:szCs w:val="18"/>
                <w:lang w:val="hy-AM"/>
              </w:rPr>
              <w:t>-</w:t>
            </w:r>
            <w:r w:rsidRPr="00FE78C0">
              <w:rPr>
                <w:rFonts w:ascii="Arial" w:hAnsi="Arial" w:cs="Arial"/>
                <w:b/>
                <w:bCs/>
                <w:color w:val="000000"/>
                <w:sz w:val="18"/>
                <w:szCs w:val="18"/>
                <w:lang w:val="hy-AM"/>
              </w:rPr>
              <w:t xml:space="preserve">թության վերնագիր </w:t>
            </w:r>
          </w:p>
        </w:tc>
        <w:tc>
          <w:tcPr>
            <w:tcW w:w="4819" w:type="dxa"/>
          </w:tcPr>
          <w:p w14:paraId="13643359" w14:textId="77777777" w:rsidR="008A416C" w:rsidRPr="00FE78C0" w:rsidRDefault="008A416C" w:rsidP="00296690">
            <w:pPr>
              <w:pStyle w:val="NormalWeb"/>
              <w:spacing w:before="0" w:beforeAutospacing="0" w:after="0" w:afterAutospacing="0"/>
              <w:contextualSpacing/>
              <w:jc w:val="center"/>
              <w:rPr>
                <w:rFonts w:ascii="Arial" w:hAnsi="Arial" w:cs="Arial"/>
                <w:b/>
                <w:bCs/>
                <w:color w:val="000000"/>
                <w:sz w:val="18"/>
                <w:szCs w:val="18"/>
                <w:lang w:val="hy-AM"/>
              </w:rPr>
            </w:pPr>
            <w:r w:rsidRPr="00FE78C0">
              <w:rPr>
                <w:rFonts w:ascii="Arial" w:hAnsi="Arial" w:cs="Arial"/>
                <w:b/>
                <w:bCs/>
                <w:color w:val="000000"/>
                <w:sz w:val="18"/>
                <w:szCs w:val="18"/>
                <w:lang w:val="hy-AM"/>
              </w:rPr>
              <w:t xml:space="preserve">Նկարագիր </w:t>
            </w:r>
          </w:p>
        </w:tc>
        <w:tc>
          <w:tcPr>
            <w:tcW w:w="2075" w:type="dxa"/>
          </w:tcPr>
          <w:p w14:paraId="06129A67" w14:textId="77777777" w:rsidR="008A416C" w:rsidRPr="00FE78C0" w:rsidRDefault="008A416C" w:rsidP="00296690">
            <w:pPr>
              <w:pStyle w:val="NormalWeb"/>
              <w:spacing w:before="0" w:beforeAutospacing="0" w:after="0" w:afterAutospacing="0"/>
              <w:contextualSpacing/>
              <w:jc w:val="center"/>
              <w:rPr>
                <w:rFonts w:ascii="Arial" w:hAnsi="Arial" w:cs="Arial"/>
                <w:b/>
                <w:bCs/>
                <w:color w:val="000000"/>
                <w:sz w:val="18"/>
                <w:szCs w:val="18"/>
                <w:lang w:val="hy-AM"/>
              </w:rPr>
            </w:pPr>
            <w:r w:rsidRPr="00FE78C0">
              <w:rPr>
                <w:rFonts w:ascii="Arial" w:hAnsi="Arial" w:cs="Arial"/>
                <w:b/>
                <w:bCs/>
                <w:color w:val="000000"/>
                <w:sz w:val="18"/>
                <w:szCs w:val="18"/>
                <w:lang w:val="hy-AM"/>
              </w:rPr>
              <w:t>ՏԶ առավել համապատասխան նպատակներ</w:t>
            </w:r>
          </w:p>
        </w:tc>
      </w:tr>
      <w:tr w:rsidR="008A416C" w:rsidRPr="00FE78C0" w14:paraId="0749AD88" w14:textId="77777777" w:rsidTr="00296690">
        <w:tc>
          <w:tcPr>
            <w:tcW w:w="556" w:type="dxa"/>
          </w:tcPr>
          <w:p w14:paraId="07F70469" w14:textId="77777777" w:rsidR="008A416C" w:rsidRPr="00FE78C0" w:rsidRDefault="008A416C" w:rsidP="00296690">
            <w:pPr>
              <w:pStyle w:val="NormalWeb"/>
              <w:spacing w:before="0" w:beforeAutospacing="0" w:after="0" w:afterAutospacing="0"/>
              <w:contextualSpacing/>
              <w:jc w:val="center"/>
              <w:rPr>
                <w:rFonts w:ascii="Arial" w:hAnsi="Arial" w:cs="Arial"/>
                <w:b/>
                <w:bCs/>
                <w:color w:val="000000"/>
                <w:sz w:val="18"/>
                <w:szCs w:val="18"/>
                <w:lang w:val="en-GB"/>
              </w:rPr>
            </w:pPr>
            <w:r w:rsidRPr="00FE78C0">
              <w:rPr>
                <w:rFonts w:ascii="Arial" w:hAnsi="Arial" w:cs="Arial"/>
                <w:b/>
                <w:bCs/>
                <w:color w:val="000000"/>
                <w:sz w:val="18"/>
                <w:szCs w:val="18"/>
                <w:lang w:val="en-GB"/>
              </w:rPr>
              <w:t>1</w:t>
            </w:r>
          </w:p>
        </w:tc>
        <w:tc>
          <w:tcPr>
            <w:tcW w:w="1566" w:type="dxa"/>
          </w:tcPr>
          <w:p w14:paraId="2A70E199" w14:textId="77777777" w:rsidR="008A416C" w:rsidRPr="00FE78C0" w:rsidRDefault="008A416C" w:rsidP="00296690">
            <w:pPr>
              <w:pStyle w:val="NormalWeb"/>
              <w:spacing w:before="0" w:beforeAutospacing="0" w:after="0" w:afterAutospacing="0"/>
              <w:contextualSpacing/>
              <w:jc w:val="left"/>
              <w:rPr>
                <w:rFonts w:ascii="Arial" w:hAnsi="Arial" w:cs="Arial"/>
                <w:color w:val="000000"/>
                <w:sz w:val="18"/>
                <w:szCs w:val="18"/>
                <w:lang w:val="en-GB"/>
              </w:rPr>
            </w:pPr>
            <w:r w:rsidRPr="00FE78C0">
              <w:rPr>
                <w:rStyle w:val="Strong"/>
                <w:rFonts w:ascii="Arial" w:hAnsi="Arial" w:cs="Arial"/>
                <w:color w:val="000000"/>
                <w:sz w:val="18"/>
                <w:szCs w:val="18"/>
                <w:lang w:val="en-GB"/>
              </w:rPr>
              <w:t>Տարած</w:t>
            </w:r>
            <w:r w:rsidRPr="00FE78C0">
              <w:rPr>
                <w:rStyle w:val="Strong"/>
                <w:rFonts w:ascii="Arial" w:hAnsi="Arial" w:cs="Arial"/>
                <w:color w:val="000000"/>
                <w:sz w:val="18"/>
                <w:szCs w:val="18"/>
                <w:lang w:val="hy-AM"/>
              </w:rPr>
              <w:t xml:space="preserve">քային </w:t>
            </w:r>
            <w:r w:rsidRPr="00FE78C0">
              <w:rPr>
                <w:rStyle w:val="Strong"/>
                <w:rFonts w:ascii="Arial" w:hAnsi="Arial" w:cs="Arial"/>
                <w:color w:val="000000"/>
                <w:sz w:val="18"/>
                <w:szCs w:val="18"/>
                <w:lang w:val="en-GB"/>
              </w:rPr>
              <w:t>քաղաքային աճի բևեռների մշակում</w:t>
            </w:r>
          </w:p>
        </w:tc>
        <w:tc>
          <w:tcPr>
            <w:tcW w:w="4819" w:type="dxa"/>
          </w:tcPr>
          <w:p w14:paraId="478B7FED" w14:textId="77777777" w:rsidR="008A416C" w:rsidRPr="00FE78C0" w:rsidRDefault="008A416C" w:rsidP="00296690">
            <w:pPr>
              <w:pStyle w:val="NormalWeb"/>
              <w:spacing w:before="0" w:beforeAutospacing="0" w:after="0" w:afterAutospacing="0"/>
              <w:contextualSpacing/>
              <w:jc w:val="left"/>
              <w:rPr>
                <w:rFonts w:ascii="Arial" w:hAnsi="Arial" w:cs="Arial"/>
                <w:color w:val="000000"/>
                <w:sz w:val="18"/>
                <w:szCs w:val="18"/>
                <w:lang w:val="hy-AM"/>
              </w:rPr>
            </w:pPr>
            <w:r w:rsidRPr="00FE78C0">
              <w:rPr>
                <w:rFonts w:ascii="Arial" w:hAnsi="Arial" w:cs="Arial"/>
                <w:color w:val="000000"/>
                <w:sz w:val="18"/>
                <w:szCs w:val="18"/>
                <w:lang w:val="hy-AM"/>
              </w:rPr>
              <w:t xml:space="preserve">Այս առաջնահերթության նպատակը երկրորդական քաղաքներում ավելի շատ «խառը տնտեսություններ» և նոր աշխատատեղեր ստեղծելն է, կյանքի որակի բարձրացումը, քաղաքային ենթակառուցվածքների վերականգնումը, ծառայությունների բարելավումը՝ ներառյալ սոցիալական ծառայությունները, ինչպես նաև բիզնեսին </w:t>
            </w:r>
            <w:r w:rsidRPr="00D739BF">
              <w:rPr>
                <w:rFonts w:ascii="Arial" w:hAnsi="Arial" w:cs="Arial"/>
                <w:color w:val="000000"/>
                <w:sz w:val="18"/>
                <w:szCs w:val="18"/>
                <w:lang w:val="hy-AM"/>
              </w:rPr>
              <w:t>աջակցող կառույցների զարգացումը և ձեռներեցության խթանումը: Երևանի և երկրի մնացյալ</w:t>
            </w:r>
            <w:r>
              <w:rPr>
                <w:rFonts w:ascii="Arial" w:hAnsi="Arial" w:cs="Arial"/>
                <w:color w:val="000000"/>
                <w:sz w:val="18"/>
                <w:szCs w:val="18"/>
                <w:lang w:val="hy-AM"/>
              </w:rPr>
              <w:t xml:space="preserve"> մասի միջև զարգացման մակարդակի</w:t>
            </w:r>
            <w:r w:rsidRPr="00D739BF">
              <w:rPr>
                <w:rFonts w:ascii="Arial" w:hAnsi="Arial" w:cs="Arial"/>
                <w:color w:val="000000"/>
                <w:sz w:val="18"/>
                <w:szCs w:val="18"/>
                <w:lang w:val="hy-AM"/>
              </w:rPr>
              <w:t xml:space="preserve"> համաչափության անհրաժեշտության պատճառով, և հաշվի առնելով աշխարհաքաղաքական նկատառումները՝ երկրորդական նշանակության քաղաքները կնշանակվեն և կաջակցվեն երկարատև ջանքերով՝  ռեգիոնալ քաղաքային աճի բևեռներ դառնալու համար: Սմարթ  մասնա</w:t>
            </w:r>
            <w:r>
              <w:rPr>
                <w:rFonts w:ascii="Arial" w:hAnsi="Arial" w:cs="Arial"/>
                <w:color w:val="000000"/>
                <w:sz w:val="18"/>
                <w:szCs w:val="18"/>
                <w:lang w:val="hy-AM"/>
              </w:rPr>
              <w:t>գիտությունները, ինչպիսիք են</w:t>
            </w:r>
            <w:r w:rsidRPr="00D739BF">
              <w:rPr>
                <w:rFonts w:ascii="Arial" w:hAnsi="Arial" w:cs="Arial"/>
                <w:color w:val="000000"/>
                <w:sz w:val="18"/>
                <w:szCs w:val="18"/>
                <w:lang w:val="hy-AM"/>
              </w:rPr>
              <w:t>՝ «Առաջադեմ</w:t>
            </w:r>
            <w:r w:rsidRPr="00FE78C0">
              <w:rPr>
                <w:rFonts w:ascii="Arial" w:hAnsi="Arial" w:cs="Arial"/>
                <w:color w:val="000000"/>
                <w:sz w:val="18"/>
                <w:szCs w:val="18"/>
                <w:lang w:val="hy-AM"/>
              </w:rPr>
              <w:t xml:space="preserve"> արդյունաբերությունները», «Տեղեկատվական և հաղորդակցական տեխնոլոգիաները», «Նոր կրթությունը» և «Նոր սոցիալական ծառայությունները», առավել կարևոր են:</w:t>
            </w:r>
          </w:p>
        </w:tc>
        <w:tc>
          <w:tcPr>
            <w:tcW w:w="2075" w:type="dxa"/>
          </w:tcPr>
          <w:p w14:paraId="4DB77CAA" w14:textId="77777777" w:rsidR="008A416C" w:rsidRPr="007D5A1C" w:rsidRDefault="008A416C" w:rsidP="00296690">
            <w:pPr>
              <w:pStyle w:val="NormalWeb"/>
              <w:numPr>
                <w:ilvl w:val="0"/>
                <w:numId w:val="10"/>
              </w:numPr>
              <w:spacing w:before="0" w:beforeAutospacing="0" w:after="0" w:afterAutospacing="0"/>
              <w:ind w:left="181" w:hanging="141"/>
              <w:contextualSpacing/>
              <w:jc w:val="left"/>
              <w:rPr>
                <w:rFonts w:ascii="Arial" w:hAnsi="Arial" w:cs="Arial"/>
                <w:color w:val="000000"/>
                <w:sz w:val="18"/>
                <w:szCs w:val="18"/>
                <w:lang w:val="en-GB"/>
              </w:rPr>
            </w:pPr>
            <w:r w:rsidRPr="007D5A1C">
              <w:rPr>
                <w:rFonts w:ascii="Arial" w:hAnsi="Arial" w:cs="Arial"/>
                <w:color w:val="000000"/>
                <w:sz w:val="18"/>
                <w:szCs w:val="18"/>
                <w:lang w:val="hy-AM"/>
              </w:rPr>
              <w:t>Տարածքային մրցունակության աճ</w:t>
            </w:r>
          </w:p>
          <w:p w14:paraId="1336703C" w14:textId="77777777" w:rsidR="008A416C" w:rsidRPr="00FE78C0" w:rsidRDefault="008A416C" w:rsidP="00296690">
            <w:pPr>
              <w:pStyle w:val="NormalWeb"/>
              <w:numPr>
                <w:ilvl w:val="0"/>
                <w:numId w:val="10"/>
              </w:numPr>
              <w:spacing w:before="0" w:beforeAutospacing="0" w:after="0" w:afterAutospacing="0"/>
              <w:ind w:left="181" w:hanging="141"/>
              <w:contextualSpacing/>
              <w:jc w:val="left"/>
              <w:rPr>
                <w:rFonts w:ascii="Arial" w:hAnsi="Arial" w:cs="Arial"/>
                <w:color w:val="000000"/>
                <w:sz w:val="18"/>
                <w:szCs w:val="18"/>
                <w:lang w:val="hy-AM"/>
              </w:rPr>
            </w:pPr>
            <w:r w:rsidRPr="00FE78C0">
              <w:rPr>
                <w:rFonts w:ascii="Arial" w:hAnsi="Arial" w:cs="Arial"/>
                <w:color w:val="000000"/>
                <w:sz w:val="18"/>
                <w:szCs w:val="18"/>
                <w:lang w:val="hy-AM"/>
              </w:rPr>
              <w:t>Տարածքային համախմբման բարձր մակարդակ</w:t>
            </w:r>
          </w:p>
          <w:p w14:paraId="2A7C658C" w14:textId="77777777" w:rsidR="008A416C" w:rsidRPr="00FE78C0" w:rsidRDefault="008A416C" w:rsidP="00296690">
            <w:pPr>
              <w:pStyle w:val="NormalWeb"/>
              <w:numPr>
                <w:ilvl w:val="0"/>
                <w:numId w:val="10"/>
              </w:numPr>
              <w:spacing w:before="0" w:beforeAutospacing="0" w:after="0" w:afterAutospacing="0"/>
              <w:ind w:left="181" w:hanging="141"/>
              <w:contextualSpacing/>
              <w:jc w:val="left"/>
              <w:rPr>
                <w:rFonts w:ascii="Arial" w:hAnsi="Arial" w:cs="Arial"/>
                <w:color w:val="000000"/>
                <w:sz w:val="18"/>
                <w:szCs w:val="18"/>
                <w:lang w:val="hy-AM"/>
              </w:rPr>
            </w:pPr>
            <w:r w:rsidRPr="00FE78C0">
              <w:rPr>
                <w:rFonts w:ascii="Arial" w:hAnsi="Arial" w:cs="Arial"/>
                <w:color w:val="000000"/>
                <w:sz w:val="18"/>
                <w:szCs w:val="18"/>
                <w:lang w:val="hy-AM"/>
              </w:rPr>
              <w:t>Հետազոտական և նորարարական ընդլայնված կարողություններ</w:t>
            </w:r>
          </w:p>
          <w:p w14:paraId="015064BC" w14:textId="77777777" w:rsidR="008A416C" w:rsidRPr="00FE78C0" w:rsidRDefault="008A416C" w:rsidP="00296690">
            <w:pPr>
              <w:pStyle w:val="NormalWeb"/>
              <w:numPr>
                <w:ilvl w:val="0"/>
                <w:numId w:val="10"/>
              </w:numPr>
              <w:spacing w:before="0" w:beforeAutospacing="0" w:after="0" w:afterAutospacing="0"/>
              <w:ind w:left="181" w:hanging="141"/>
              <w:contextualSpacing/>
              <w:jc w:val="left"/>
              <w:rPr>
                <w:rFonts w:ascii="Arial" w:hAnsi="Arial" w:cs="Arial"/>
                <w:color w:val="000000"/>
                <w:sz w:val="18"/>
                <w:szCs w:val="18"/>
                <w:lang w:val="en-GB"/>
              </w:rPr>
            </w:pPr>
            <w:r w:rsidRPr="00FE78C0">
              <w:rPr>
                <w:rFonts w:ascii="Arial" w:hAnsi="Arial" w:cs="Arial"/>
                <w:color w:val="000000"/>
                <w:sz w:val="18"/>
                <w:szCs w:val="18"/>
                <w:lang w:val="hy-AM"/>
              </w:rPr>
              <w:t xml:space="preserve">Սմարթ մասնագիացման մոտեցման կիրառում </w:t>
            </w:r>
          </w:p>
          <w:p w14:paraId="04352E9B" w14:textId="77777777" w:rsidR="008A416C" w:rsidRPr="00FE78C0" w:rsidRDefault="008A416C" w:rsidP="00296690">
            <w:pPr>
              <w:pStyle w:val="NormalWeb"/>
              <w:spacing w:before="0" w:beforeAutospacing="0" w:after="0" w:afterAutospacing="0"/>
              <w:contextualSpacing/>
              <w:jc w:val="left"/>
              <w:rPr>
                <w:rFonts w:ascii="Arial" w:hAnsi="Arial" w:cs="Arial"/>
                <w:color w:val="000000"/>
                <w:sz w:val="18"/>
                <w:szCs w:val="18"/>
                <w:lang w:val="en-GB"/>
              </w:rPr>
            </w:pPr>
          </w:p>
        </w:tc>
      </w:tr>
      <w:tr w:rsidR="008A416C" w:rsidRPr="00FE78C0" w14:paraId="4B9A212D" w14:textId="77777777" w:rsidTr="00296690">
        <w:trPr>
          <w:trHeight w:val="1302"/>
        </w:trPr>
        <w:tc>
          <w:tcPr>
            <w:tcW w:w="556" w:type="dxa"/>
          </w:tcPr>
          <w:p w14:paraId="3092E261" w14:textId="77777777" w:rsidR="008A416C" w:rsidRPr="00FE78C0" w:rsidRDefault="008A416C" w:rsidP="00296690">
            <w:pPr>
              <w:pStyle w:val="NormalWeb"/>
              <w:spacing w:before="0" w:beforeAutospacing="0" w:after="0" w:afterAutospacing="0"/>
              <w:contextualSpacing/>
              <w:jc w:val="center"/>
              <w:rPr>
                <w:rFonts w:ascii="Arial" w:hAnsi="Arial" w:cs="Arial"/>
                <w:b/>
                <w:bCs/>
                <w:color w:val="000000"/>
                <w:sz w:val="18"/>
                <w:szCs w:val="18"/>
                <w:lang w:val="en-GB"/>
              </w:rPr>
            </w:pPr>
            <w:r w:rsidRPr="00FE78C0">
              <w:rPr>
                <w:rFonts w:ascii="Arial" w:hAnsi="Arial" w:cs="Arial"/>
                <w:b/>
                <w:bCs/>
                <w:color w:val="000000"/>
                <w:sz w:val="18"/>
                <w:szCs w:val="18"/>
                <w:lang w:val="en-GB"/>
              </w:rPr>
              <w:t>2</w:t>
            </w:r>
          </w:p>
        </w:tc>
        <w:tc>
          <w:tcPr>
            <w:tcW w:w="1566" w:type="dxa"/>
          </w:tcPr>
          <w:p w14:paraId="0E035EA4" w14:textId="77777777" w:rsidR="008A416C" w:rsidRPr="00FE78C0" w:rsidRDefault="008A416C" w:rsidP="00296690">
            <w:pPr>
              <w:pStyle w:val="NormalWeb"/>
              <w:spacing w:before="0" w:beforeAutospacing="0" w:after="0" w:afterAutospacing="0"/>
              <w:contextualSpacing/>
              <w:jc w:val="left"/>
              <w:rPr>
                <w:rFonts w:ascii="Arial" w:hAnsi="Arial" w:cs="Arial"/>
                <w:color w:val="000000"/>
                <w:sz w:val="18"/>
                <w:szCs w:val="18"/>
                <w:lang w:val="en-GB"/>
              </w:rPr>
            </w:pPr>
            <w:r w:rsidRPr="00FE78C0">
              <w:rPr>
                <w:rStyle w:val="Strong"/>
                <w:rFonts w:ascii="Arial" w:hAnsi="Arial" w:cs="Arial"/>
                <w:color w:val="000000"/>
                <w:sz w:val="18"/>
                <w:szCs w:val="18"/>
                <w:lang w:val="en-GB"/>
              </w:rPr>
              <w:t>Տարած</w:t>
            </w:r>
            <w:r w:rsidRPr="00FE78C0">
              <w:rPr>
                <w:rStyle w:val="Strong"/>
                <w:rFonts w:ascii="Arial" w:hAnsi="Arial" w:cs="Arial"/>
                <w:color w:val="000000"/>
                <w:sz w:val="18"/>
                <w:szCs w:val="18"/>
                <w:lang w:val="hy-AM"/>
              </w:rPr>
              <w:t>քային</w:t>
            </w:r>
            <w:r w:rsidRPr="00FE78C0">
              <w:rPr>
                <w:rStyle w:val="Strong"/>
                <w:rFonts w:ascii="Arial" w:hAnsi="Arial" w:cs="Arial"/>
                <w:color w:val="000000"/>
                <w:sz w:val="18"/>
                <w:szCs w:val="18"/>
                <w:lang w:val="en-GB"/>
              </w:rPr>
              <w:t xml:space="preserve"> և տեղական բիզնես պայմանների ամրապնդում</w:t>
            </w:r>
          </w:p>
        </w:tc>
        <w:tc>
          <w:tcPr>
            <w:tcW w:w="4819" w:type="dxa"/>
          </w:tcPr>
          <w:p w14:paraId="3252767F" w14:textId="77777777" w:rsidR="008A416C" w:rsidRPr="00FE78C0" w:rsidRDefault="008A416C" w:rsidP="00296690">
            <w:pPr>
              <w:pStyle w:val="NormalWeb"/>
              <w:spacing w:before="0" w:beforeAutospacing="0" w:after="0" w:afterAutospacing="0"/>
              <w:contextualSpacing/>
              <w:jc w:val="left"/>
              <w:rPr>
                <w:rFonts w:ascii="Arial" w:hAnsi="Arial" w:cs="Arial"/>
                <w:color w:val="000000"/>
                <w:sz w:val="18"/>
                <w:szCs w:val="18"/>
                <w:lang w:val="hy-AM"/>
              </w:rPr>
            </w:pPr>
            <w:r w:rsidRPr="00FE78C0">
              <w:rPr>
                <w:rFonts w:ascii="Arial" w:hAnsi="Arial" w:cs="Arial"/>
                <w:color w:val="000000"/>
                <w:sz w:val="18"/>
                <w:szCs w:val="18"/>
                <w:lang w:val="hy-AM"/>
              </w:rPr>
              <w:t>Այս գերակայությունը նպատակ ունի ստեղծել և զարգացնել տարածքային  և տեղական նշանակության բիզնեսին աջակցող կառույցներ, վերականգնել արդյունաբերական տարածքները և աջակցել տարածքային և տեղական ձեռնարկատիրական նախաձեռնություններին, նպաստել աշխատատեղերի ստեղծմանը և տնտեսական կայուն աճին: Նախաձեռնությունները, ինչպիսիք են՝ բիզնեսի աջակցման կենտրոնները</w:t>
            </w:r>
            <w:r w:rsidRPr="00F65927">
              <w:rPr>
                <w:rFonts w:ascii="Arial" w:hAnsi="Arial" w:cs="Arial"/>
                <w:color w:val="000000"/>
                <w:sz w:val="18"/>
                <w:szCs w:val="18"/>
                <w:lang w:val="hy-AM"/>
              </w:rPr>
              <w:t xml:space="preserve">, սկսնակներին </w:t>
            </w:r>
            <w:r w:rsidRPr="00F65927">
              <w:rPr>
                <w:rFonts w:ascii="Arial" w:hAnsi="Arial" w:cs="Arial"/>
                <w:color w:val="000000"/>
                <w:sz w:val="18"/>
                <w:szCs w:val="18"/>
                <w:lang w:val="en-GB"/>
              </w:rPr>
              <w:t>(</w:t>
            </w:r>
            <w:r w:rsidRPr="00F65927">
              <w:rPr>
                <w:rFonts w:ascii="Arial" w:hAnsi="Arial" w:cs="Arial"/>
                <w:color w:val="000000"/>
                <w:sz w:val="18"/>
                <w:szCs w:val="18"/>
                <w:lang w:val="hy-AM"/>
              </w:rPr>
              <w:t>ստարթ-ափ</w:t>
            </w:r>
            <w:r w:rsidRPr="00F65927">
              <w:rPr>
                <w:rFonts w:ascii="Arial" w:hAnsi="Arial" w:cs="Arial"/>
                <w:color w:val="000000"/>
                <w:sz w:val="18"/>
                <w:szCs w:val="18"/>
                <w:lang w:val="en-GB"/>
              </w:rPr>
              <w:t>)</w:t>
            </w:r>
            <w:r w:rsidRPr="00F65927">
              <w:rPr>
                <w:rFonts w:ascii="Arial" w:hAnsi="Arial" w:cs="Arial"/>
                <w:color w:val="000000"/>
                <w:sz w:val="18"/>
                <w:szCs w:val="18"/>
                <w:lang w:val="hy-AM"/>
              </w:rPr>
              <w:t xml:space="preserve"> աջակցության ծրագրերը, արդյունաբերական պարկերը և այլն, նախատեսվում են կենտրոնանալ</w:t>
            </w:r>
            <w:r w:rsidRPr="00FE78C0">
              <w:rPr>
                <w:rFonts w:ascii="Arial" w:hAnsi="Arial" w:cs="Arial"/>
                <w:color w:val="000000"/>
                <w:sz w:val="18"/>
                <w:szCs w:val="18"/>
                <w:lang w:val="hy-AM"/>
              </w:rPr>
              <w:t xml:space="preserve"> փոքրածավալ արտադրության, նորարարությունների վրա հիմնված ձեռնարկությունների, առաջադեմ ծառայությունների վրա: Նախապատվությունը պետք է տրվի սմարթ մասնագիտացման առաջնահերթ ոլորտներին:</w:t>
            </w:r>
          </w:p>
        </w:tc>
        <w:tc>
          <w:tcPr>
            <w:tcW w:w="2075" w:type="dxa"/>
          </w:tcPr>
          <w:p w14:paraId="2098B377" w14:textId="77777777" w:rsidR="008A416C" w:rsidRPr="007D5A1C" w:rsidRDefault="008A416C" w:rsidP="00296690">
            <w:pPr>
              <w:pStyle w:val="NormalWeb"/>
              <w:numPr>
                <w:ilvl w:val="0"/>
                <w:numId w:val="10"/>
              </w:numPr>
              <w:spacing w:before="0" w:beforeAutospacing="0" w:after="0" w:afterAutospacing="0"/>
              <w:ind w:left="181" w:hanging="141"/>
              <w:contextualSpacing/>
              <w:jc w:val="left"/>
              <w:rPr>
                <w:rFonts w:ascii="Arial" w:hAnsi="Arial" w:cs="Arial"/>
                <w:color w:val="000000"/>
                <w:sz w:val="18"/>
                <w:szCs w:val="18"/>
                <w:lang w:val="hy-AM"/>
              </w:rPr>
            </w:pPr>
            <w:r w:rsidRPr="007D5A1C">
              <w:rPr>
                <w:rFonts w:ascii="Arial" w:hAnsi="Arial" w:cs="Arial"/>
                <w:color w:val="000000"/>
                <w:sz w:val="18"/>
                <w:szCs w:val="18"/>
                <w:lang w:val="hy-AM"/>
              </w:rPr>
              <w:t xml:space="preserve">Տարածքային </w:t>
            </w:r>
            <w:r>
              <w:rPr>
                <w:rFonts w:ascii="Arial" w:hAnsi="Arial" w:cs="Arial"/>
                <w:color w:val="000000"/>
                <w:sz w:val="18"/>
                <w:szCs w:val="18"/>
                <w:lang w:val="hy-AM"/>
              </w:rPr>
              <w:t>մրցունակության աճ</w:t>
            </w:r>
          </w:p>
          <w:p w14:paraId="1D29A118" w14:textId="77777777" w:rsidR="008A416C" w:rsidRPr="00FE78C0" w:rsidRDefault="008A416C" w:rsidP="00296690">
            <w:pPr>
              <w:pStyle w:val="NormalWeb"/>
              <w:numPr>
                <w:ilvl w:val="0"/>
                <w:numId w:val="10"/>
              </w:numPr>
              <w:spacing w:before="0" w:beforeAutospacing="0" w:after="0" w:afterAutospacing="0"/>
              <w:ind w:left="181" w:hanging="141"/>
              <w:contextualSpacing/>
              <w:jc w:val="left"/>
              <w:rPr>
                <w:rFonts w:ascii="Arial" w:hAnsi="Arial" w:cs="Arial"/>
                <w:color w:val="000000"/>
                <w:sz w:val="18"/>
                <w:szCs w:val="18"/>
                <w:lang w:val="hy-AM"/>
              </w:rPr>
            </w:pPr>
            <w:r w:rsidRPr="00FE78C0">
              <w:rPr>
                <w:rFonts w:ascii="Arial" w:hAnsi="Arial" w:cs="Arial"/>
                <w:color w:val="000000"/>
                <w:sz w:val="18"/>
                <w:szCs w:val="18"/>
                <w:lang w:val="hy-AM"/>
              </w:rPr>
              <w:t>Հետազոտական և նորարարական ընդլայնված կարողություններ</w:t>
            </w:r>
          </w:p>
          <w:p w14:paraId="6115C66C" w14:textId="77777777" w:rsidR="008A416C" w:rsidRPr="00FE78C0" w:rsidRDefault="008A416C" w:rsidP="00296690">
            <w:pPr>
              <w:pStyle w:val="NormalWeb"/>
              <w:numPr>
                <w:ilvl w:val="0"/>
                <w:numId w:val="10"/>
              </w:numPr>
              <w:spacing w:before="0" w:beforeAutospacing="0" w:after="0" w:afterAutospacing="0"/>
              <w:ind w:left="181" w:hanging="141"/>
              <w:contextualSpacing/>
              <w:jc w:val="left"/>
              <w:rPr>
                <w:rFonts w:ascii="Arial" w:hAnsi="Arial" w:cs="Arial"/>
                <w:color w:val="000000"/>
                <w:sz w:val="18"/>
                <w:szCs w:val="18"/>
                <w:lang w:val="en-GB"/>
              </w:rPr>
            </w:pPr>
            <w:r w:rsidRPr="00FE78C0">
              <w:rPr>
                <w:rFonts w:ascii="Arial" w:hAnsi="Arial" w:cs="Arial"/>
                <w:color w:val="000000"/>
                <w:sz w:val="18"/>
                <w:szCs w:val="18"/>
                <w:lang w:val="hy-AM"/>
              </w:rPr>
              <w:t>Սմարթ  մասնագիտացման</w:t>
            </w:r>
            <w:r w:rsidRPr="00FE78C0">
              <w:rPr>
                <w:rFonts w:ascii="Arial" w:hAnsi="Arial" w:cs="Arial"/>
                <w:color w:val="000000"/>
                <w:sz w:val="18"/>
                <w:szCs w:val="18"/>
                <w:lang w:val="en-GB"/>
              </w:rPr>
              <w:t xml:space="preserve"> մոտեցման կիրառում</w:t>
            </w:r>
          </w:p>
          <w:p w14:paraId="1B69F9A0" w14:textId="77777777" w:rsidR="008A416C" w:rsidRPr="00FE78C0" w:rsidRDefault="008A416C" w:rsidP="00296690">
            <w:pPr>
              <w:pStyle w:val="NormalWeb"/>
              <w:spacing w:before="0" w:beforeAutospacing="0" w:after="0" w:afterAutospacing="0"/>
              <w:contextualSpacing/>
              <w:jc w:val="left"/>
              <w:rPr>
                <w:rFonts w:ascii="Arial" w:hAnsi="Arial" w:cs="Arial"/>
                <w:color w:val="000000"/>
                <w:sz w:val="18"/>
                <w:szCs w:val="18"/>
                <w:lang w:val="en-GB"/>
              </w:rPr>
            </w:pPr>
          </w:p>
        </w:tc>
      </w:tr>
      <w:tr w:rsidR="008A416C" w:rsidRPr="00FE78C0" w14:paraId="105D431D" w14:textId="77777777" w:rsidTr="00296690">
        <w:trPr>
          <w:trHeight w:val="452"/>
        </w:trPr>
        <w:tc>
          <w:tcPr>
            <w:tcW w:w="556" w:type="dxa"/>
          </w:tcPr>
          <w:p w14:paraId="72F7A212" w14:textId="77777777" w:rsidR="008A416C" w:rsidRPr="00FE78C0" w:rsidRDefault="008A416C" w:rsidP="00296690">
            <w:pPr>
              <w:pStyle w:val="NormalWeb"/>
              <w:spacing w:before="0" w:beforeAutospacing="0" w:after="0" w:afterAutospacing="0"/>
              <w:contextualSpacing/>
              <w:jc w:val="center"/>
              <w:rPr>
                <w:rFonts w:ascii="Arial" w:hAnsi="Arial" w:cs="Arial"/>
                <w:b/>
                <w:bCs/>
                <w:color w:val="000000"/>
                <w:sz w:val="18"/>
                <w:szCs w:val="18"/>
                <w:lang w:val="en-GB"/>
              </w:rPr>
            </w:pPr>
            <w:r w:rsidRPr="00FE78C0">
              <w:rPr>
                <w:rFonts w:ascii="Arial" w:hAnsi="Arial" w:cs="Arial"/>
                <w:b/>
                <w:bCs/>
                <w:color w:val="000000"/>
                <w:sz w:val="18"/>
                <w:szCs w:val="18"/>
                <w:lang w:val="en-GB"/>
              </w:rPr>
              <w:t>3</w:t>
            </w:r>
          </w:p>
        </w:tc>
        <w:tc>
          <w:tcPr>
            <w:tcW w:w="1566" w:type="dxa"/>
          </w:tcPr>
          <w:p w14:paraId="21118DDE" w14:textId="77777777" w:rsidR="008A416C" w:rsidRPr="00FE78C0" w:rsidRDefault="008A416C" w:rsidP="00296690">
            <w:pPr>
              <w:pStyle w:val="NormalWeb"/>
              <w:spacing w:before="0" w:beforeAutospacing="0" w:after="0" w:afterAutospacing="0"/>
              <w:contextualSpacing/>
              <w:jc w:val="left"/>
              <w:rPr>
                <w:rStyle w:val="Strong"/>
                <w:rFonts w:ascii="Arial" w:hAnsi="Arial" w:cs="Arial"/>
                <w:color w:val="000000"/>
                <w:sz w:val="18"/>
                <w:szCs w:val="18"/>
                <w:lang w:val="hy-AM"/>
              </w:rPr>
            </w:pPr>
            <w:r w:rsidRPr="00FE78C0">
              <w:rPr>
                <w:rStyle w:val="Strong"/>
                <w:rFonts w:ascii="Arial" w:hAnsi="Arial" w:cs="Arial"/>
                <w:color w:val="000000"/>
                <w:sz w:val="18"/>
                <w:szCs w:val="18"/>
                <w:lang w:val="hy-AM"/>
              </w:rPr>
              <w:t>Զբեսաշրջութ-յան կայուն զարգացում և խթանում</w:t>
            </w:r>
          </w:p>
        </w:tc>
        <w:tc>
          <w:tcPr>
            <w:tcW w:w="4819" w:type="dxa"/>
          </w:tcPr>
          <w:p w14:paraId="397C44E8" w14:textId="77777777" w:rsidR="008A416C" w:rsidRPr="00F65927" w:rsidRDefault="008A416C" w:rsidP="00296690">
            <w:pPr>
              <w:pStyle w:val="NormalWeb"/>
              <w:spacing w:before="0" w:beforeAutospacing="0" w:after="0" w:afterAutospacing="0"/>
              <w:contextualSpacing/>
              <w:jc w:val="left"/>
              <w:rPr>
                <w:rFonts w:ascii="Arial" w:hAnsi="Arial" w:cs="Arial"/>
                <w:color w:val="000000"/>
                <w:sz w:val="18"/>
                <w:szCs w:val="18"/>
                <w:lang w:val="hy-AM"/>
              </w:rPr>
            </w:pPr>
            <w:r w:rsidRPr="00F65927">
              <w:rPr>
                <w:rFonts w:ascii="Arial" w:hAnsi="Arial" w:cs="Arial"/>
                <w:color w:val="000000"/>
                <w:sz w:val="18"/>
                <w:szCs w:val="18"/>
                <w:lang w:val="hy-AM"/>
              </w:rPr>
              <w:t xml:space="preserve">Այս գերակայությունը նպատակ ունի հիմնականում պահպանել և խթանել մշակութային ժառանգությունը և շրջակա միջավայրի ռեսուրսները, ինչպես նաև բարելավել զբոսաշրջության ենթակառուցվածքի որակը, բարձրացնել մարզերի գրավչությունը, զարգացնել մարզային տնտեսությունները և ստեղծել նոր աշխատատեղեր։ Ուշադրության </w:t>
            </w:r>
            <w:r w:rsidRPr="00F65927">
              <w:rPr>
                <w:rFonts w:ascii="Arial" w:hAnsi="Arial" w:cs="Arial"/>
                <w:color w:val="000000"/>
                <w:sz w:val="18"/>
                <w:szCs w:val="18"/>
                <w:lang w:val="hy-AM"/>
              </w:rPr>
              <w:lastRenderedPageBreak/>
              <w:t>կենտրոնում է գտնվում «Ստեղծարար և փորձի վրա հիմնված արդյունաբերություններ ու ծառայություններ» սմարթ մասնագիտացումը։</w:t>
            </w:r>
          </w:p>
        </w:tc>
        <w:tc>
          <w:tcPr>
            <w:tcW w:w="2075" w:type="dxa"/>
          </w:tcPr>
          <w:p w14:paraId="6F6C4827" w14:textId="77777777" w:rsidR="008A416C" w:rsidRPr="007D5A1C" w:rsidRDefault="008A416C" w:rsidP="00296690">
            <w:pPr>
              <w:pStyle w:val="NormalWeb"/>
              <w:numPr>
                <w:ilvl w:val="0"/>
                <w:numId w:val="10"/>
              </w:numPr>
              <w:spacing w:before="0" w:beforeAutospacing="0" w:after="0" w:afterAutospacing="0"/>
              <w:ind w:left="181" w:hanging="141"/>
              <w:contextualSpacing/>
              <w:jc w:val="left"/>
              <w:rPr>
                <w:rFonts w:ascii="Arial" w:hAnsi="Arial" w:cs="Arial"/>
                <w:color w:val="000000"/>
                <w:sz w:val="18"/>
                <w:szCs w:val="18"/>
                <w:lang w:val="hy-AM"/>
              </w:rPr>
            </w:pPr>
            <w:r w:rsidRPr="007D5A1C">
              <w:rPr>
                <w:rFonts w:ascii="Arial" w:hAnsi="Arial" w:cs="Arial"/>
                <w:color w:val="000000"/>
                <w:sz w:val="18"/>
                <w:szCs w:val="18"/>
                <w:lang w:val="hy-AM"/>
              </w:rPr>
              <w:lastRenderedPageBreak/>
              <w:t xml:space="preserve">Տարածքային </w:t>
            </w:r>
            <w:r>
              <w:rPr>
                <w:rFonts w:ascii="Arial" w:hAnsi="Arial" w:cs="Arial"/>
                <w:color w:val="000000"/>
                <w:sz w:val="18"/>
                <w:szCs w:val="18"/>
                <w:lang w:val="hy-AM"/>
              </w:rPr>
              <w:t>մրցունակության աճ</w:t>
            </w:r>
          </w:p>
          <w:p w14:paraId="2818F223" w14:textId="77777777" w:rsidR="008A416C" w:rsidRPr="00FE78C0" w:rsidRDefault="008A416C" w:rsidP="00296690">
            <w:pPr>
              <w:pStyle w:val="NormalWeb"/>
              <w:numPr>
                <w:ilvl w:val="0"/>
                <w:numId w:val="10"/>
              </w:numPr>
              <w:spacing w:before="0" w:beforeAutospacing="0" w:after="0" w:afterAutospacing="0"/>
              <w:ind w:left="181" w:hanging="141"/>
              <w:contextualSpacing/>
              <w:jc w:val="left"/>
              <w:rPr>
                <w:rFonts w:ascii="Arial" w:hAnsi="Arial" w:cs="Arial"/>
                <w:color w:val="000000"/>
                <w:sz w:val="18"/>
                <w:szCs w:val="18"/>
                <w:lang w:val="en-GB"/>
              </w:rPr>
            </w:pPr>
            <w:r w:rsidRPr="00FE78C0">
              <w:rPr>
                <w:rFonts w:ascii="Arial" w:hAnsi="Arial" w:cs="Arial"/>
                <w:color w:val="000000"/>
                <w:sz w:val="18"/>
                <w:szCs w:val="18"/>
                <w:lang w:val="hy-AM"/>
              </w:rPr>
              <w:t>Ռեսուրսների կայուն օգտագործում</w:t>
            </w:r>
          </w:p>
          <w:p w14:paraId="600DE6D4" w14:textId="77777777" w:rsidR="008A416C" w:rsidRPr="00FE78C0" w:rsidRDefault="008A416C" w:rsidP="00296690">
            <w:pPr>
              <w:pStyle w:val="NormalWeb"/>
              <w:numPr>
                <w:ilvl w:val="0"/>
                <w:numId w:val="10"/>
              </w:numPr>
              <w:spacing w:before="0" w:beforeAutospacing="0" w:after="0" w:afterAutospacing="0"/>
              <w:ind w:left="181" w:hanging="141"/>
              <w:contextualSpacing/>
              <w:jc w:val="left"/>
              <w:rPr>
                <w:rFonts w:ascii="Arial" w:hAnsi="Arial" w:cs="Arial"/>
                <w:color w:val="000000"/>
                <w:sz w:val="18"/>
                <w:szCs w:val="18"/>
                <w:lang w:val="en-GB"/>
              </w:rPr>
            </w:pPr>
            <w:r w:rsidRPr="00FE78C0">
              <w:rPr>
                <w:rFonts w:ascii="Arial" w:hAnsi="Arial" w:cs="Arial"/>
                <w:color w:val="000000"/>
                <w:sz w:val="18"/>
                <w:szCs w:val="18"/>
                <w:lang w:val="hy-AM"/>
              </w:rPr>
              <w:t>Շրջակա միջավայրի պահպանում</w:t>
            </w:r>
          </w:p>
        </w:tc>
      </w:tr>
      <w:tr w:rsidR="008A416C" w:rsidRPr="00B307DB" w14:paraId="16385E83" w14:textId="77777777" w:rsidTr="00296690">
        <w:tc>
          <w:tcPr>
            <w:tcW w:w="556" w:type="dxa"/>
          </w:tcPr>
          <w:p w14:paraId="64E458D2" w14:textId="77777777" w:rsidR="008A416C" w:rsidRPr="00FE78C0" w:rsidRDefault="008A416C" w:rsidP="00296690">
            <w:pPr>
              <w:pStyle w:val="NormalWeb"/>
              <w:spacing w:before="0" w:beforeAutospacing="0" w:after="0" w:afterAutospacing="0"/>
              <w:contextualSpacing/>
              <w:jc w:val="center"/>
              <w:rPr>
                <w:rFonts w:ascii="Arial" w:hAnsi="Arial" w:cs="Arial"/>
                <w:b/>
                <w:bCs/>
                <w:color w:val="000000"/>
                <w:sz w:val="18"/>
                <w:szCs w:val="18"/>
                <w:lang w:val="en-GB"/>
              </w:rPr>
            </w:pPr>
            <w:r w:rsidRPr="00FE78C0">
              <w:rPr>
                <w:rFonts w:ascii="Arial" w:hAnsi="Arial" w:cs="Arial"/>
                <w:b/>
                <w:bCs/>
                <w:color w:val="000000"/>
                <w:sz w:val="18"/>
                <w:szCs w:val="18"/>
                <w:lang w:val="en-GB"/>
              </w:rPr>
              <w:lastRenderedPageBreak/>
              <w:t>4</w:t>
            </w:r>
          </w:p>
        </w:tc>
        <w:tc>
          <w:tcPr>
            <w:tcW w:w="1566" w:type="dxa"/>
          </w:tcPr>
          <w:p w14:paraId="27304D5A" w14:textId="77777777" w:rsidR="008A416C" w:rsidRPr="00FE78C0" w:rsidRDefault="008A416C" w:rsidP="00296690">
            <w:pPr>
              <w:pStyle w:val="NormalWeb"/>
              <w:spacing w:before="0" w:beforeAutospacing="0" w:after="0" w:afterAutospacing="0"/>
              <w:contextualSpacing/>
              <w:jc w:val="left"/>
              <w:rPr>
                <w:rStyle w:val="Strong"/>
                <w:rFonts w:ascii="Arial" w:hAnsi="Arial" w:cs="Arial"/>
                <w:lang w:val="hy-AM"/>
              </w:rPr>
            </w:pPr>
            <w:r w:rsidRPr="00FE78C0">
              <w:rPr>
                <w:rStyle w:val="Strong"/>
                <w:rFonts w:ascii="Arial" w:hAnsi="Arial" w:cs="Arial"/>
                <w:color w:val="000000"/>
                <w:sz w:val="18"/>
                <w:szCs w:val="18"/>
                <w:lang w:val="hy-AM"/>
              </w:rPr>
              <w:t>Տարածքային և տեղական տրանսպոր-տային ենթակառուց-վածքի և կապակցվա</w:t>
            </w:r>
            <w:r>
              <w:rPr>
                <w:rStyle w:val="Strong"/>
                <w:rFonts w:ascii="Sylfaen" w:hAnsi="Sylfaen" w:cs="Arial"/>
                <w:color w:val="000000"/>
                <w:sz w:val="18"/>
                <w:szCs w:val="18"/>
                <w:lang w:val="hy-AM"/>
              </w:rPr>
              <w:t>-</w:t>
            </w:r>
            <w:r w:rsidRPr="00FE78C0">
              <w:rPr>
                <w:rStyle w:val="Strong"/>
                <w:rFonts w:ascii="Arial" w:hAnsi="Arial" w:cs="Arial"/>
                <w:color w:val="000000"/>
                <w:sz w:val="18"/>
                <w:szCs w:val="18"/>
                <w:lang w:val="hy-AM"/>
              </w:rPr>
              <w:t>ծության բարելավում</w:t>
            </w:r>
          </w:p>
        </w:tc>
        <w:tc>
          <w:tcPr>
            <w:tcW w:w="4819" w:type="dxa"/>
          </w:tcPr>
          <w:p w14:paraId="0314401A" w14:textId="77777777" w:rsidR="008A416C" w:rsidRPr="00FE78C0" w:rsidRDefault="008A416C" w:rsidP="00296690">
            <w:pPr>
              <w:pStyle w:val="NormalWeb"/>
              <w:spacing w:before="0" w:beforeAutospacing="0" w:after="0" w:afterAutospacing="0"/>
              <w:contextualSpacing/>
              <w:jc w:val="left"/>
              <w:rPr>
                <w:rFonts w:ascii="Arial" w:hAnsi="Arial" w:cs="Arial"/>
                <w:color w:val="000000"/>
                <w:sz w:val="18"/>
                <w:szCs w:val="18"/>
                <w:lang w:val="hy-AM"/>
              </w:rPr>
            </w:pPr>
            <w:r w:rsidRPr="00FE78C0">
              <w:rPr>
                <w:rFonts w:ascii="Arial" w:hAnsi="Arial" w:cs="Arial"/>
                <w:color w:val="000000"/>
                <w:sz w:val="18"/>
                <w:szCs w:val="18"/>
                <w:lang w:val="hy-AM"/>
              </w:rPr>
              <w:t xml:space="preserve">Նպատակն է՝ բարձրացնել մարզերի հասանելիությունը և բնակչության, զբոսաշրջիկների, ապրանքների և ծառայությունների շարժունակությունը՝ կայուն տնտեսական զարգացումը և սոցիալական փոխանակումները խթանելու համար։ Անհրաժեշտ է իրականացնել տարածքային և տեղական մասշտաբի ներդրումներ՝ բոլոր մարզերի և մեծ բնակավայրերի միջև լավ կապն ապահովելու նպատակով։ Պետք է </w:t>
            </w:r>
            <w:r w:rsidRPr="00450937">
              <w:rPr>
                <w:rFonts w:ascii="Arial" w:hAnsi="Arial" w:cs="Arial"/>
                <w:color w:val="000000"/>
                <w:sz w:val="18"/>
                <w:szCs w:val="18"/>
                <w:lang w:val="hy-AM"/>
              </w:rPr>
              <w:t xml:space="preserve">բարելավվի նաև էլ. </w:t>
            </w:r>
            <w:r>
              <w:rPr>
                <w:rFonts w:ascii="Arial" w:hAnsi="Arial" w:cs="Arial"/>
                <w:color w:val="000000"/>
                <w:sz w:val="18"/>
                <w:szCs w:val="18"/>
                <w:lang w:val="hy-AM"/>
              </w:rPr>
              <w:t>կապը</w:t>
            </w:r>
            <w:r w:rsidRPr="00450937">
              <w:rPr>
                <w:rFonts w:ascii="Arial" w:hAnsi="Arial" w:cs="Arial"/>
                <w:color w:val="000000"/>
                <w:sz w:val="18"/>
                <w:szCs w:val="18"/>
                <w:lang w:val="hy-AM"/>
              </w:rPr>
              <w:t xml:space="preserve"> (օրինակ՝ բրոդբենդը (broadband)։ Կապակցվածությունը</w:t>
            </w:r>
            <w:r w:rsidRPr="00FE78C0">
              <w:rPr>
                <w:rFonts w:ascii="Arial" w:hAnsi="Arial" w:cs="Arial"/>
                <w:color w:val="000000"/>
                <w:sz w:val="18"/>
                <w:szCs w:val="18"/>
                <w:lang w:val="hy-AM"/>
              </w:rPr>
              <w:t xml:space="preserve"> կարևոր է սմարթ մասնագիտացման բոլոր առաջնահերթությունների համար։</w:t>
            </w:r>
          </w:p>
        </w:tc>
        <w:tc>
          <w:tcPr>
            <w:tcW w:w="2075" w:type="dxa"/>
          </w:tcPr>
          <w:p w14:paraId="3AEBE715" w14:textId="77777777" w:rsidR="008A416C" w:rsidRPr="00FE78C0" w:rsidRDefault="008A416C" w:rsidP="00296690">
            <w:pPr>
              <w:pStyle w:val="NormalWeb"/>
              <w:numPr>
                <w:ilvl w:val="0"/>
                <w:numId w:val="10"/>
              </w:numPr>
              <w:spacing w:before="0" w:beforeAutospacing="0" w:after="0" w:afterAutospacing="0"/>
              <w:ind w:left="181" w:hanging="141"/>
              <w:contextualSpacing/>
              <w:jc w:val="left"/>
              <w:rPr>
                <w:rFonts w:ascii="Arial" w:hAnsi="Arial" w:cs="Arial"/>
                <w:color w:val="000000"/>
                <w:sz w:val="18"/>
                <w:szCs w:val="18"/>
                <w:lang w:val="hy-AM"/>
              </w:rPr>
            </w:pPr>
            <w:r w:rsidRPr="00FE78C0">
              <w:rPr>
                <w:rFonts w:ascii="Arial" w:hAnsi="Arial" w:cs="Arial"/>
                <w:color w:val="000000"/>
                <w:sz w:val="18"/>
                <w:szCs w:val="18"/>
                <w:lang w:val="hy-AM"/>
              </w:rPr>
              <w:t>Տարածքային համախմբման բարձր մակարդակ</w:t>
            </w:r>
          </w:p>
          <w:p w14:paraId="070CEEF8" w14:textId="77777777" w:rsidR="008A416C" w:rsidRPr="00FE78C0" w:rsidRDefault="008A416C" w:rsidP="00296690">
            <w:pPr>
              <w:pStyle w:val="NormalWeb"/>
              <w:numPr>
                <w:ilvl w:val="0"/>
                <w:numId w:val="10"/>
              </w:numPr>
              <w:spacing w:before="0" w:beforeAutospacing="0" w:after="0" w:afterAutospacing="0"/>
              <w:ind w:left="181" w:hanging="141"/>
              <w:contextualSpacing/>
              <w:jc w:val="left"/>
              <w:rPr>
                <w:rFonts w:ascii="Arial" w:hAnsi="Arial" w:cs="Arial"/>
                <w:color w:val="000000"/>
                <w:sz w:val="18"/>
                <w:szCs w:val="18"/>
                <w:lang w:val="hy-AM"/>
              </w:rPr>
            </w:pPr>
            <w:r w:rsidRPr="00FE78C0">
              <w:rPr>
                <w:rFonts w:ascii="Arial" w:hAnsi="Arial" w:cs="Arial"/>
                <w:color w:val="000000"/>
                <w:sz w:val="18"/>
                <w:szCs w:val="18"/>
                <w:lang w:val="hy-AM"/>
              </w:rPr>
              <w:t>Քիչ զարգացած և սահմանամերձ տարածքների ներգրավում</w:t>
            </w:r>
          </w:p>
        </w:tc>
      </w:tr>
      <w:tr w:rsidR="008A416C" w:rsidRPr="00B307DB" w14:paraId="0EE255A4" w14:textId="77777777" w:rsidTr="00296690">
        <w:tc>
          <w:tcPr>
            <w:tcW w:w="556" w:type="dxa"/>
          </w:tcPr>
          <w:p w14:paraId="0B8E86D5" w14:textId="77777777" w:rsidR="008A416C" w:rsidRPr="00FE78C0" w:rsidRDefault="008A416C" w:rsidP="00296690">
            <w:pPr>
              <w:pStyle w:val="NormalWeb"/>
              <w:spacing w:before="0" w:beforeAutospacing="0" w:after="0" w:afterAutospacing="0"/>
              <w:contextualSpacing/>
              <w:jc w:val="center"/>
              <w:rPr>
                <w:rFonts w:ascii="Arial" w:hAnsi="Arial" w:cs="Arial"/>
                <w:b/>
                <w:bCs/>
                <w:color w:val="000000"/>
                <w:sz w:val="18"/>
                <w:szCs w:val="18"/>
                <w:lang w:val="en-GB"/>
              </w:rPr>
            </w:pPr>
            <w:r w:rsidRPr="00FE78C0">
              <w:rPr>
                <w:rFonts w:ascii="Arial" w:hAnsi="Arial" w:cs="Arial"/>
                <w:b/>
                <w:bCs/>
                <w:color w:val="000000"/>
                <w:sz w:val="18"/>
                <w:szCs w:val="18"/>
                <w:lang w:val="en-GB"/>
              </w:rPr>
              <w:t>5</w:t>
            </w:r>
          </w:p>
        </w:tc>
        <w:tc>
          <w:tcPr>
            <w:tcW w:w="1566" w:type="dxa"/>
          </w:tcPr>
          <w:p w14:paraId="75D7588A" w14:textId="77777777" w:rsidR="008A416C" w:rsidRPr="00FE78C0" w:rsidRDefault="008A416C" w:rsidP="00296690">
            <w:pPr>
              <w:pStyle w:val="NormalWeb"/>
              <w:spacing w:before="0" w:beforeAutospacing="0" w:after="0" w:afterAutospacing="0"/>
              <w:contextualSpacing/>
              <w:jc w:val="left"/>
              <w:rPr>
                <w:rFonts w:ascii="Arial" w:hAnsi="Arial" w:cs="Arial"/>
                <w:color w:val="000000"/>
                <w:sz w:val="18"/>
                <w:szCs w:val="18"/>
                <w:lang w:val="en-GB"/>
              </w:rPr>
            </w:pPr>
            <w:r w:rsidRPr="00FE78C0">
              <w:rPr>
                <w:rStyle w:val="Strong"/>
                <w:rFonts w:ascii="Arial" w:hAnsi="Arial" w:cs="Arial"/>
                <w:color w:val="000000"/>
                <w:sz w:val="18"/>
                <w:szCs w:val="18"/>
                <w:lang w:val="hy-AM"/>
              </w:rPr>
              <w:t>Ներդրումներ մարդկային կապիտալում և սոցիալական ենթակառուց-վածքում</w:t>
            </w:r>
          </w:p>
        </w:tc>
        <w:tc>
          <w:tcPr>
            <w:tcW w:w="4819" w:type="dxa"/>
          </w:tcPr>
          <w:p w14:paraId="616CAB0E" w14:textId="77777777" w:rsidR="008A416C" w:rsidRPr="00FE78C0" w:rsidRDefault="008A416C" w:rsidP="00296690">
            <w:pPr>
              <w:pStyle w:val="NormalWeb"/>
              <w:spacing w:before="0" w:beforeAutospacing="0" w:after="0" w:afterAutospacing="0"/>
              <w:contextualSpacing/>
              <w:rPr>
                <w:rFonts w:ascii="Arial" w:hAnsi="Arial" w:cs="Arial"/>
                <w:color w:val="000000"/>
                <w:sz w:val="18"/>
                <w:szCs w:val="18"/>
                <w:lang w:val="hy-AM"/>
              </w:rPr>
            </w:pPr>
            <w:r w:rsidRPr="00FE78C0">
              <w:rPr>
                <w:rFonts w:ascii="Arial" w:hAnsi="Arial" w:cs="Arial"/>
                <w:color w:val="000000"/>
                <w:sz w:val="18"/>
                <w:szCs w:val="18"/>
                <w:lang w:val="hy-AM"/>
              </w:rPr>
              <w:t xml:space="preserve">Նպատակն է՝ </w:t>
            </w:r>
            <w:r w:rsidRPr="00F65927">
              <w:rPr>
                <w:rFonts w:ascii="Arial" w:hAnsi="Arial" w:cs="Arial"/>
                <w:color w:val="000000"/>
                <w:sz w:val="18"/>
                <w:szCs w:val="18"/>
                <w:lang w:val="hy-AM"/>
              </w:rPr>
              <w:t>ստեղծել վայրեր՝ էական</w:t>
            </w:r>
            <w:r w:rsidRPr="00FE78C0">
              <w:rPr>
                <w:rFonts w:ascii="Arial" w:hAnsi="Arial" w:cs="Arial"/>
                <w:color w:val="000000"/>
                <w:sz w:val="18"/>
                <w:szCs w:val="18"/>
                <w:lang w:val="hy-AM"/>
              </w:rPr>
              <w:t xml:space="preserve"> նշանակություն ունեցող ծառայություններին բնակչության ավելի լավ հասանելիությունն ապահովելու համար, որը կնպաստի տնտեսական և սոցիալական համախմբմանը հասնելուն՝ առողջության, կրթության, արտակարգ իրավիճակներում սոցիալական և հանրության անվտանգության համար ենթակառուցվածները բարելավելու միջոցով։ Այս նպատակին կնպաստեն կրթության, զբաղվածության, նորարարության և ձեռնարկատիրության խթանումն ու մարգինալացված խմբերի ներառումը։ «Մարդկանց առողջություն և բարեկեցություն», «Ստեղծարար և փորձի վրա հիմնված արդյունաբերություններ ու ծառայություններ» և «Նոր կրթություն» սմարթ մասնագիտացումներն ամենից համապատասխանն են։</w:t>
            </w:r>
          </w:p>
        </w:tc>
        <w:tc>
          <w:tcPr>
            <w:tcW w:w="2075" w:type="dxa"/>
          </w:tcPr>
          <w:p w14:paraId="20EB1AEB" w14:textId="77777777" w:rsidR="008A416C" w:rsidRPr="00FE78C0" w:rsidRDefault="008A416C" w:rsidP="00296690">
            <w:pPr>
              <w:pStyle w:val="NormalWeb"/>
              <w:numPr>
                <w:ilvl w:val="0"/>
                <w:numId w:val="10"/>
              </w:numPr>
              <w:spacing w:before="0" w:beforeAutospacing="0" w:after="0" w:afterAutospacing="0"/>
              <w:ind w:left="181" w:hanging="141"/>
              <w:contextualSpacing/>
              <w:jc w:val="left"/>
              <w:rPr>
                <w:rFonts w:ascii="Arial" w:hAnsi="Arial" w:cs="Arial"/>
                <w:color w:val="000000"/>
                <w:sz w:val="18"/>
                <w:szCs w:val="18"/>
                <w:lang w:val="hy-AM"/>
              </w:rPr>
            </w:pPr>
            <w:r w:rsidRPr="00FE78C0">
              <w:rPr>
                <w:rFonts w:ascii="Arial" w:hAnsi="Arial" w:cs="Arial"/>
                <w:color w:val="000000"/>
                <w:sz w:val="18"/>
                <w:szCs w:val="18"/>
                <w:lang w:val="hy-AM"/>
              </w:rPr>
              <w:t>Հետազոտական և նորարարական ընդլայնված կարողություններ</w:t>
            </w:r>
          </w:p>
          <w:p w14:paraId="7674733F" w14:textId="77777777" w:rsidR="008A416C" w:rsidRPr="00FE78C0" w:rsidRDefault="008A416C" w:rsidP="00296690">
            <w:pPr>
              <w:pStyle w:val="NormalWeb"/>
              <w:numPr>
                <w:ilvl w:val="0"/>
                <w:numId w:val="10"/>
              </w:numPr>
              <w:spacing w:before="0" w:beforeAutospacing="0" w:after="0" w:afterAutospacing="0"/>
              <w:ind w:left="181" w:hanging="141"/>
              <w:contextualSpacing/>
              <w:jc w:val="left"/>
              <w:rPr>
                <w:rFonts w:ascii="Arial" w:hAnsi="Arial" w:cs="Arial"/>
                <w:color w:val="000000"/>
                <w:sz w:val="18"/>
                <w:szCs w:val="18"/>
                <w:lang w:val="hy-AM"/>
              </w:rPr>
            </w:pPr>
            <w:r w:rsidRPr="00FE78C0">
              <w:rPr>
                <w:rFonts w:ascii="Arial" w:hAnsi="Arial" w:cs="Arial"/>
                <w:color w:val="000000"/>
                <w:sz w:val="18"/>
                <w:szCs w:val="18"/>
                <w:lang w:val="hy-AM"/>
              </w:rPr>
              <w:t>Սմարթ  մասնագիտացման մոտեցման կիրառում</w:t>
            </w:r>
          </w:p>
          <w:p w14:paraId="6C763BD5" w14:textId="77777777" w:rsidR="008A416C" w:rsidRPr="00FE78C0" w:rsidRDefault="008A416C" w:rsidP="00296690">
            <w:pPr>
              <w:pStyle w:val="NormalWeb"/>
              <w:numPr>
                <w:ilvl w:val="0"/>
                <w:numId w:val="10"/>
              </w:numPr>
              <w:spacing w:before="0" w:beforeAutospacing="0" w:after="0" w:afterAutospacing="0"/>
              <w:ind w:left="181" w:hanging="141"/>
              <w:contextualSpacing/>
              <w:jc w:val="left"/>
              <w:rPr>
                <w:rFonts w:ascii="Arial" w:hAnsi="Arial" w:cs="Arial"/>
                <w:color w:val="000000"/>
                <w:sz w:val="18"/>
                <w:szCs w:val="18"/>
                <w:lang w:val="hy-AM"/>
              </w:rPr>
            </w:pPr>
            <w:r w:rsidRPr="00FE78C0">
              <w:rPr>
                <w:rFonts w:ascii="Arial" w:hAnsi="Arial" w:cs="Arial"/>
                <w:color w:val="000000"/>
                <w:sz w:val="18"/>
                <w:szCs w:val="18"/>
                <w:lang w:val="hy-AM"/>
              </w:rPr>
              <w:t>Քիչ զարգացած և սահմանամերձ տարածքների ներգրավում</w:t>
            </w:r>
          </w:p>
        </w:tc>
      </w:tr>
      <w:tr w:rsidR="008A416C" w:rsidRPr="00B307DB" w14:paraId="61FCA982" w14:textId="77777777" w:rsidTr="00296690">
        <w:tc>
          <w:tcPr>
            <w:tcW w:w="556" w:type="dxa"/>
          </w:tcPr>
          <w:p w14:paraId="1BFC206A" w14:textId="77777777" w:rsidR="008A416C" w:rsidRPr="00FE78C0" w:rsidRDefault="008A416C" w:rsidP="00296690">
            <w:pPr>
              <w:pStyle w:val="NormalWeb"/>
              <w:spacing w:before="0" w:beforeAutospacing="0" w:after="0" w:afterAutospacing="0"/>
              <w:contextualSpacing/>
              <w:jc w:val="center"/>
              <w:rPr>
                <w:rFonts w:ascii="Arial" w:hAnsi="Arial" w:cs="Arial"/>
                <w:b/>
                <w:bCs/>
                <w:color w:val="000000"/>
                <w:sz w:val="18"/>
                <w:szCs w:val="18"/>
                <w:lang w:val="en-GB"/>
              </w:rPr>
            </w:pPr>
            <w:r w:rsidRPr="00FE78C0">
              <w:rPr>
                <w:rFonts w:ascii="Arial" w:hAnsi="Arial" w:cs="Arial"/>
                <w:b/>
                <w:bCs/>
                <w:color w:val="000000"/>
                <w:sz w:val="18"/>
                <w:szCs w:val="18"/>
                <w:lang w:val="en-GB"/>
              </w:rPr>
              <w:t>6</w:t>
            </w:r>
          </w:p>
        </w:tc>
        <w:tc>
          <w:tcPr>
            <w:tcW w:w="1566" w:type="dxa"/>
          </w:tcPr>
          <w:p w14:paraId="32743FF3" w14:textId="77777777" w:rsidR="008A416C" w:rsidRPr="00FE78C0" w:rsidRDefault="008A416C" w:rsidP="00296690">
            <w:pPr>
              <w:pStyle w:val="NormalWeb"/>
              <w:spacing w:before="0" w:beforeAutospacing="0" w:after="0" w:afterAutospacing="0"/>
              <w:contextualSpacing/>
              <w:jc w:val="left"/>
              <w:rPr>
                <w:rFonts w:ascii="Arial" w:hAnsi="Arial" w:cs="Arial"/>
                <w:b/>
                <w:bCs/>
                <w:color w:val="000000"/>
                <w:sz w:val="18"/>
                <w:szCs w:val="18"/>
                <w:lang w:val="en-GB"/>
              </w:rPr>
            </w:pPr>
            <w:r w:rsidRPr="00FE78C0">
              <w:rPr>
                <w:rFonts w:ascii="Arial" w:hAnsi="Arial" w:cs="Arial"/>
                <w:b/>
                <w:bCs/>
                <w:color w:val="000000"/>
                <w:sz w:val="18"/>
                <w:szCs w:val="18"/>
                <w:lang w:val="hy-AM"/>
              </w:rPr>
              <w:t>Ներգրավված ՏԶ ծրագրերի/ պրոյեկտների մշակում և տարածքային ու տեղական դերակատարների կարողությունների աճ</w:t>
            </w:r>
          </w:p>
        </w:tc>
        <w:tc>
          <w:tcPr>
            <w:tcW w:w="4819" w:type="dxa"/>
          </w:tcPr>
          <w:p w14:paraId="30C62505" w14:textId="77777777" w:rsidR="008A416C" w:rsidRPr="00FE78C0" w:rsidRDefault="008A416C" w:rsidP="00296690">
            <w:pPr>
              <w:pStyle w:val="NormalWeb"/>
              <w:spacing w:before="0" w:beforeAutospacing="0" w:after="0" w:afterAutospacing="0"/>
              <w:contextualSpacing/>
              <w:jc w:val="left"/>
              <w:rPr>
                <w:rFonts w:ascii="Arial" w:hAnsi="Arial" w:cs="Arial"/>
                <w:color w:val="000000"/>
                <w:sz w:val="18"/>
                <w:szCs w:val="18"/>
                <w:lang w:val="hy-AM"/>
              </w:rPr>
            </w:pPr>
            <w:r w:rsidRPr="00FE78C0">
              <w:rPr>
                <w:rFonts w:ascii="Arial" w:hAnsi="Arial" w:cs="Arial"/>
                <w:color w:val="000000"/>
                <w:sz w:val="18"/>
                <w:szCs w:val="18"/>
                <w:lang w:val="hy-AM"/>
              </w:rPr>
              <w:t>Նպատակն է՝ աջակցության տրամադրել ազգային և ենթաազգային դերակատարներին տարածքային զարգացման ծրագրերի և պրոյեկտների թափանցիկ ու արդյունավետ իրականացման համար, որն իր մեջ կներառի ռազմավարական պլանավորում, պրոյեկտների կառավարում և կառավարման ասպեկտներ։ Առաջնահերթությունը պետք է տրվի բազմակողմանի միջամտություններին՝ համակցելով ենթակառուցվածքային և ոչ ենթակառուցվածքային տարրեր։</w:t>
            </w:r>
          </w:p>
        </w:tc>
        <w:tc>
          <w:tcPr>
            <w:tcW w:w="2075" w:type="dxa"/>
          </w:tcPr>
          <w:p w14:paraId="3C86FF31" w14:textId="77777777" w:rsidR="008A416C" w:rsidRPr="00FE78C0" w:rsidRDefault="008A416C" w:rsidP="00296690">
            <w:pPr>
              <w:pStyle w:val="NormalWeb"/>
              <w:numPr>
                <w:ilvl w:val="0"/>
                <w:numId w:val="10"/>
              </w:numPr>
              <w:spacing w:before="0" w:beforeAutospacing="0" w:after="0" w:afterAutospacing="0"/>
              <w:ind w:left="184" w:hanging="142"/>
              <w:contextualSpacing/>
              <w:jc w:val="left"/>
              <w:rPr>
                <w:rFonts w:ascii="Arial" w:hAnsi="Arial" w:cs="Arial"/>
                <w:color w:val="000000"/>
                <w:sz w:val="18"/>
                <w:szCs w:val="18"/>
                <w:lang w:val="hy-AM"/>
              </w:rPr>
            </w:pPr>
            <w:r w:rsidRPr="00FE78C0">
              <w:rPr>
                <w:rFonts w:ascii="Arial" w:hAnsi="Arial" w:cs="Arial"/>
                <w:color w:val="000000"/>
                <w:sz w:val="18"/>
                <w:szCs w:val="18"/>
                <w:lang w:val="hy-AM"/>
              </w:rPr>
              <w:t>ՏԶ բարելավված փորձ</w:t>
            </w:r>
          </w:p>
          <w:p w14:paraId="21F8D47E" w14:textId="77777777" w:rsidR="008A416C" w:rsidRPr="00FE78C0" w:rsidRDefault="008A416C" w:rsidP="00296690">
            <w:pPr>
              <w:pStyle w:val="NormalWeb"/>
              <w:numPr>
                <w:ilvl w:val="0"/>
                <w:numId w:val="10"/>
              </w:numPr>
              <w:spacing w:before="0" w:beforeAutospacing="0" w:after="0" w:afterAutospacing="0"/>
              <w:ind w:left="184" w:hanging="142"/>
              <w:contextualSpacing/>
              <w:jc w:val="left"/>
              <w:rPr>
                <w:rFonts w:ascii="Arial" w:hAnsi="Arial" w:cs="Arial"/>
                <w:color w:val="000000"/>
                <w:sz w:val="18"/>
                <w:szCs w:val="18"/>
                <w:lang w:val="hy-AM"/>
              </w:rPr>
            </w:pPr>
            <w:r w:rsidRPr="00FE78C0">
              <w:rPr>
                <w:rFonts w:ascii="Arial" w:hAnsi="Arial" w:cs="Arial"/>
                <w:color w:val="000000"/>
                <w:sz w:val="18"/>
                <w:szCs w:val="18"/>
                <w:lang w:val="hy-AM"/>
              </w:rPr>
              <w:t>Տարածքային և տեղական դերակատարների կողմից մասնակցության ավելի բարձր մակարդակ</w:t>
            </w:r>
          </w:p>
        </w:tc>
      </w:tr>
    </w:tbl>
    <w:p w14:paraId="037A67D5" w14:textId="77777777" w:rsidR="008A416C" w:rsidRPr="00FE78C0" w:rsidRDefault="008A416C" w:rsidP="008A416C">
      <w:pPr>
        <w:pStyle w:val="NormalWeb"/>
        <w:spacing w:before="120" w:beforeAutospacing="0" w:after="120" w:afterAutospacing="0" w:line="276" w:lineRule="auto"/>
        <w:contextualSpacing/>
        <w:rPr>
          <w:rFonts w:ascii="Arial" w:hAnsi="Arial" w:cs="Arial"/>
          <w:color w:val="000000"/>
          <w:sz w:val="16"/>
          <w:szCs w:val="16"/>
          <w:lang w:val="hy-AM"/>
        </w:rPr>
      </w:pPr>
      <w:r w:rsidRPr="00FE78C0">
        <w:rPr>
          <w:rFonts w:ascii="Arial" w:hAnsi="Arial" w:cs="Arial"/>
          <w:color w:val="000000"/>
          <w:sz w:val="16"/>
          <w:szCs w:val="16"/>
          <w:lang w:val="hy-AM"/>
        </w:rPr>
        <w:t xml:space="preserve">Աղբյուր՝ սեփական մշակում </w:t>
      </w:r>
    </w:p>
    <w:p w14:paraId="7BBE2B66" w14:textId="77777777" w:rsidR="00782EA3" w:rsidRPr="008A416C" w:rsidRDefault="00782EA3" w:rsidP="00782EA3">
      <w:pPr>
        <w:pStyle w:val="NormalWeb"/>
        <w:spacing w:before="120" w:beforeAutospacing="0" w:after="120" w:afterAutospacing="0" w:line="276" w:lineRule="auto"/>
        <w:contextualSpacing/>
        <w:rPr>
          <w:rFonts w:asciiTheme="minorHAnsi" w:hAnsiTheme="minorHAnsi" w:cstheme="minorHAnsi"/>
          <w:color w:val="000000"/>
          <w:sz w:val="20"/>
          <w:szCs w:val="20"/>
          <w:lang w:val="hy-AM"/>
        </w:rPr>
      </w:pPr>
    </w:p>
    <w:p w14:paraId="362E1C4E" w14:textId="77777777" w:rsidR="008A416C" w:rsidRPr="00FE78C0" w:rsidRDefault="008A416C" w:rsidP="008A416C">
      <w:pPr>
        <w:pStyle w:val="NormalWeb"/>
        <w:spacing w:before="120" w:beforeAutospacing="0" w:after="120" w:afterAutospacing="0" w:line="276" w:lineRule="auto"/>
        <w:contextualSpacing/>
        <w:rPr>
          <w:rFonts w:ascii="Arial" w:hAnsi="Arial" w:cs="Arial"/>
          <w:sz w:val="20"/>
          <w:szCs w:val="20"/>
          <w:lang w:val="hy-AM"/>
        </w:rPr>
      </w:pPr>
      <w:r w:rsidRPr="00FE78C0">
        <w:rPr>
          <w:rFonts w:ascii="Arial" w:hAnsi="Arial" w:cs="Arial"/>
          <w:sz w:val="20"/>
          <w:szCs w:val="20"/>
          <w:lang w:val="hy-AM"/>
        </w:rPr>
        <w:t xml:space="preserve">Վերոնշյալ գերակայությունները հետագայում պետք է </w:t>
      </w:r>
      <w:r>
        <w:rPr>
          <w:rFonts w:ascii="Arial" w:hAnsi="Arial" w:cs="Arial"/>
          <w:sz w:val="20"/>
          <w:szCs w:val="20"/>
          <w:lang w:val="hy-AM"/>
        </w:rPr>
        <w:t xml:space="preserve">հատկորոշվեն </w:t>
      </w:r>
      <w:r w:rsidRPr="007D5A1C">
        <w:rPr>
          <w:rFonts w:ascii="Arial" w:hAnsi="Arial" w:cs="Arial"/>
          <w:sz w:val="20"/>
          <w:szCs w:val="20"/>
          <w:lang w:val="hy-AM"/>
        </w:rPr>
        <w:t>Օբյեկտիվորեն Ստուգելի Ցուցիչների (</w:t>
      </w:r>
      <w:r>
        <w:rPr>
          <w:rFonts w:ascii="Arial" w:hAnsi="Arial" w:cs="Arial"/>
          <w:sz w:val="20"/>
          <w:szCs w:val="20"/>
          <w:lang w:val="hy-AM"/>
        </w:rPr>
        <w:t>ՕՍՑ-ներ) միջոցով</w:t>
      </w:r>
      <w:r w:rsidRPr="00FE78C0">
        <w:rPr>
          <w:rFonts w:ascii="Arial" w:hAnsi="Arial" w:cs="Arial"/>
          <w:sz w:val="20"/>
          <w:szCs w:val="20"/>
          <w:lang w:val="hy-AM"/>
        </w:rPr>
        <w:t xml:space="preserve"> և վերածվեն գործառնական տերմինների՝ Տարածքային զարգացման գործառնական ծրագրերի (ՏԶԳԾ-եր) ներքո։</w:t>
      </w:r>
    </w:p>
    <w:p w14:paraId="6F3EF240" w14:textId="77777777" w:rsidR="009D5048" w:rsidRPr="008A416C" w:rsidRDefault="009D5048" w:rsidP="00782EA3">
      <w:pPr>
        <w:pStyle w:val="NormalWeb"/>
        <w:spacing w:before="120" w:beforeAutospacing="0" w:after="120" w:afterAutospacing="0" w:line="276" w:lineRule="auto"/>
        <w:contextualSpacing/>
        <w:rPr>
          <w:rFonts w:asciiTheme="minorHAnsi" w:hAnsiTheme="minorHAnsi" w:cstheme="minorHAnsi"/>
          <w:sz w:val="20"/>
          <w:szCs w:val="20"/>
          <w:lang w:val="hy-AM"/>
        </w:rPr>
      </w:pPr>
    </w:p>
    <w:p w14:paraId="2F4F7FE5" w14:textId="104874D9" w:rsidR="00782EA3" w:rsidRPr="008A416C" w:rsidRDefault="008A416C" w:rsidP="00BF4919">
      <w:pPr>
        <w:pStyle w:val="Heading2"/>
        <w:rPr>
          <w:b/>
          <w:bCs/>
          <w:lang w:val="hy-AM"/>
        </w:rPr>
      </w:pPr>
      <w:r w:rsidRPr="00FE78C0">
        <w:rPr>
          <w:rFonts w:ascii="Arial" w:hAnsi="Arial" w:cs="Arial"/>
          <w:b/>
          <w:bCs/>
          <w:sz w:val="24"/>
          <w:szCs w:val="24"/>
          <w:lang w:val="hy-AM"/>
        </w:rPr>
        <w:lastRenderedPageBreak/>
        <w:t xml:space="preserve">Գործառնական </w:t>
      </w:r>
      <w:r>
        <w:rPr>
          <w:rFonts w:ascii="Arial" w:hAnsi="Arial" w:cs="Arial"/>
          <w:b/>
          <w:bCs/>
          <w:sz w:val="24"/>
          <w:szCs w:val="24"/>
          <w:lang w:val="hy-AM"/>
        </w:rPr>
        <w:t>մոդալություն</w:t>
      </w:r>
      <w:r w:rsidRPr="008A416C">
        <w:rPr>
          <w:rFonts w:ascii="Arial" w:hAnsi="Arial" w:cs="Arial"/>
          <w:b/>
          <w:bCs/>
          <w:sz w:val="24"/>
          <w:szCs w:val="24"/>
          <w:lang w:val="hy-AM"/>
        </w:rPr>
        <w:t xml:space="preserve"> – </w:t>
      </w:r>
      <w:r w:rsidRPr="00FE78C0">
        <w:rPr>
          <w:rFonts w:ascii="Arial" w:hAnsi="Arial" w:cs="Arial"/>
          <w:b/>
          <w:bCs/>
          <w:sz w:val="24"/>
          <w:szCs w:val="24"/>
          <w:lang w:val="hy-AM"/>
        </w:rPr>
        <w:t>Տարածքային զարգացման գործառնական ծրագրեր</w:t>
      </w:r>
    </w:p>
    <w:p w14:paraId="17EA44E4" w14:textId="2B7EA5D7" w:rsidR="00782EA3" w:rsidRPr="008A416C" w:rsidRDefault="008A416C" w:rsidP="00782EA3">
      <w:pPr>
        <w:spacing w:before="120" w:after="120"/>
        <w:contextualSpacing/>
        <w:rPr>
          <w:rFonts w:ascii="Arial" w:hAnsi="Arial" w:cs="Arial"/>
          <w:lang w:val="hy-AM"/>
        </w:rPr>
      </w:pPr>
      <w:r w:rsidRPr="00FE78C0">
        <w:rPr>
          <w:rFonts w:ascii="Arial" w:hAnsi="Arial" w:cs="Arial"/>
          <w:lang w:val="hy-AM"/>
        </w:rPr>
        <w:t xml:space="preserve">Հայաստանի տարածքային զարգացման և սմարթ մասնագիտացման ռազմավարության արդյունավետ իրականացումը կպահանջի ՏԶ-ին ուղղված գործառնական ծրագրերի նախագծում և իրականացում։ Նախատեսվում է, որ 2018թ-ին նախաձեռնված հետևյալ ծրագրերը կիրականացվեն և սերտորեն կհամապատասխանեն </w:t>
      </w:r>
      <w:r w:rsidRPr="004E5D36">
        <w:rPr>
          <w:rFonts w:ascii="Arial" w:hAnsi="Arial" w:cs="Arial"/>
          <w:lang w:val="hy-AM"/>
        </w:rPr>
        <w:t>Միջնաժամկետ հանրային ծախսերի ծրագրին</w:t>
      </w:r>
      <w:r w:rsidRPr="00FE78C0">
        <w:rPr>
          <w:rFonts w:ascii="Arial" w:hAnsi="Arial" w:cs="Arial"/>
          <w:lang w:val="hy-AM"/>
        </w:rPr>
        <w:t xml:space="preserve"> (բազմամյա պլաններ).</w:t>
      </w:r>
    </w:p>
    <w:p w14:paraId="775B8CBF" w14:textId="77777777" w:rsidR="00EB33DA" w:rsidRPr="00FE78C0" w:rsidRDefault="00EB33DA" w:rsidP="00EB33DA">
      <w:pPr>
        <w:pStyle w:val="ListParagraph"/>
        <w:numPr>
          <w:ilvl w:val="0"/>
          <w:numId w:val="1"/>
        </w:numPr>
        <w:spacing w:before="120" w:after="120"/>
        <w:rPr>
          <w:rFonts w:ascii="Arial" w:hAnsi="Arial" w:cs="Arial"/>
          <w:bCs/>
          <w:lang w:val="hy-AM"/>
        </w:rPr>
      </w:pPr>
      <w:r w:rsidRPr="00FE78C0">
        <w:rPr>
          <w:rFonts w:ascii="Arial" w:hAnsi="Arial" w:cs="Arial"/>
          <w:bCs/>
          <w:lang w:val="hy-AM"/>
        </w:rPr>
        <w:t>Սկզբնական փուլ – Սկզբնական փուլում համակցվեցին ոլորտային և դոնորների՝ հատկապես «</w:t>
      </w:r>
      <w:r>
        <w:rPr>
          <w:rFonts w:ascii="Arial" w:hAnsi="Arial" w:cs="Arial"/>
          <w:bCs/>
          <w:lang w:val="hy-AM"/>
        </w:rPr>
        <w:t>Աջակցություն տարածքային զարգացման գործընթացներին</w:t>
      </w:r>
      <w:r w:rsidRPr="00FE78C0">
        <w:rPr>
          <w:rFonts w:ascii="Arial" w:hAnsi="Arial" w:cs="Arial"/>
          <w:bCs/>
          <w:lang w:val="hy-AM"/>
        </w:rPr>
        <w:t>» (2013-2017թթ.) ԵՄ ծրագրի և ՀԲ 2014-2017թթ. ծրագրի կողմից ներդրված միջամտությունները։ Ներդրված հիմնական նորություններն էին՝</w:t>
      </w:r>
    </w:p>
    <w:p w14:paraId="0E33657D" w14:textId="77777777" w:rsidR="00EB33DA" w:rsidRPr="00FE78C0" w:rsidRDefault="00EB33DA" w:rsidP="00EB33DA">
      <w:pPr>
        <w:pStyle w:val="ListParagraph"/>
        <w:numPr>
          <w:ilvl w:val="1"/>
          <w:numId w:val="1"/>
        </w:numPr>
        <w:spacing w:before="120" w:after="120"/>
        <w:rPr>
          <w:rFonts w:ascii="Arial" w:hAnsi="Arial" w:cs="Arial"/>
          <w:bCs/>
          <w:lang w:val="hy-AM"/>
        </w:rPr>
      </w:pPr>
      <w:r w:rsidRPr="00FE78C0">
        <w:rPr>
          <w:rFonts w:ascii="Arial" w:hAnsi="Arial" w:cs="Arial"/>
          <w:bCs/>
          <w:lang w:val="hy-AM"/>
        </w:rPr>
        <w:t>Պիլոտային ՏԶ ծրագիր, որը ներառում էր ՏԶ քաղաքականության նպատակներին ուղղակիորեն ուղղված դրամաշնորհային սխեմա (2016-2020թթ.),</w:t>
      </w:r>
    </w:p>
    <w:p w14:paraId="64C927AD" w14:textId="77777777" w:rsidR="00EB33DA" w:rsidRPr="00FE78C0" w:rsidRDefault="00EB33DA" w:rsidP="00EB33DA">
      <w:pPr>
        <w:pStyle w:val="ListParagraph"/>
        <w:numPr>
          <w:ilvl w:val="1"/>
          <w:numId w:val="1"/>
        </w:numPr>
        <w:spacing w:before="120" w:after="120"/>
        <w:rPr>
          <w:rFonts w:ascii="Arial" w:hAnsi="Arial" w:cs="Arial"/>
          <w:bCs/>
          <w:lang w:val="hy-AM"/>
        </w:rPr>
      </w:pPr>
      <w:r w:rsidRPr="00FE78C0">
        <w:rPr>
          <w:rFonts w:ascii="Arial" w:hAnsi="Arial" w:cs="Arial"/>
          <w:bCs/>
          <w:lang w:val="hy-AM"/>
        </w:rPr>
        <w:t>Տեղական և ռեգիոնալ սոցիալ-տնտեսական զարգացման ծրագրերի նոր տեսակներ ՀՏԶՀ կողմից։</w:t>
      </w:r>
    </w:p>
    <w:p w14:paraId="14040BB1" w14:textId="77777777" w:rsidR="00EB33DA" w:rsidRPr="00FE78C0" w:rsidRDefault="00EB33DA" w:rsidP="00EB33DA">
      <w:pPr>
        <w:pStyle w:val="ListParagraph"/>
        <w:numPr>
          <w:ilvl w:val="0"/>
          <w:numId w:val="1"/>
        </w:numPr>
        <w:spacing w:before="120" w:after="120"/>
        <w:rPr>
          <w:rFonts w:ascii="Arial" w:hAnsi="Arial" w:cs="Arial"/>
          <w:lang w:val="hy-AM"/>
        </w:rPr>
      </w:pPr>
      <w:r w:rsidRPr="00FE78C0">
        <w:rPr>
          <w:rFonts w:ascii="Arial" w:hAnsi="Arial" w:cs="Arial"/>
          <w:b/>
          <w:lang w:val="hy-AM"/>
        </w:rPr>
        <w:t>1-ին ՏԶ գործառնական ծրագիր (2018-2020թթ.)</w:t>
      </w:r>
      <w:r w:rsidRPr="00FE78C0">
        <w:rPr>
          <w:rFonts w:ascii="Arial" w:hAnsi="Arial" w:cs="Arial"/>
          <w:bCs/>
          <w:lang w:val="hy-AM"/>
        </w:rPr>
        <w:t xml:space="preserve"> – 1-ին ՏԶԳԾ-ը հիմնված է սկզբնական փուլից քաղված դասերի վրա և արտացոլում է ԵՄ կառուցվածքային ֆինանսավորման ծրագրերի ներքո սահմանված ծրագրավորման մոտեցումը։ Ակնկալվում է, որ մինչ 2020թ-ը ՏԶ ռազմավարության 2025թ-ի թիրախների մոտ </w:t>
      </w:r>
      <w:r w:rsidRPr="00FE78C0">
        <w:rPr>
          <w:rFonts w:ascii="Arial" w:hAnsi="Arial" w:cs="Arial"/>
          <w:lang w:val="hy-AM"/>
        </w:rPr>
        <w:t>40%-ը կիրականացվի։ 2018-2020թթ. ՏԶԳԾ-ի իրականացումը թույլ է տալիս վերանայել և կարգավորել առկա ՏԶ-ին վերաբերող ծրագրերը, ինչպես նաև ներդնել այնպիսի նոր գործիքներ, ինչպիսիք են՝ կենտրոնական բյուջեից տեղական ինքնակառավարման մարմիններին տրամադրվող մրցունակ սուբիդիաները/դրամաշնորհները (նախաձեռնվել է 2018թ-ին)։</w:t>
      </w:r>
    </w:p>
    <w:p w14:paraId="234DEFA5" w14:textId="580B7A99" w:rsidR="00782EA3" w:rsidRPr="00EB33DA" w:rsidRDefault="00EB33DA" w:rsidP="00EB33DA">
      <w:pPr>
        <w:pStyle w:val="ListParagraph"/>
        <w:numPr>
          <w:ilvl w:val="0"/>
          <w:numId w:val="1"/>
        </w:numPr>
        <w:spacing w:before="120" w:after="120"/>
        <w:rPr>
          <w:rFonts w:ascii="Arial" w:hAnsi="Arial" w:cs="Arial"/>
          <w:lang w:val="hy-AM"/>
        </w:rPr>
      </w:pPr>
      <w:r w:rsidRPr="00FE78C0">
        <w:rPr>
          <w:rFonts w:ascii="Arial" w:hAnsi="Arial" w:cs="Arial"/>
          <w:b/>
          <w:lang w:val="hy-AM"/>
        </w:rPr>
        <w:t xml:space="preserve">Հետագա ՏԶ գործառնական ծրագիր(եր) </w:t>
      </w:r>
      <w:r w:rsidRPr="00FE78C0">
        <w:rPr>
          <w:rFonts w:ascii="Arial" w:hAnsi="Arial" w:cs="Arial"/>
          <w:lang w:val="hy-AM"/>
        </w:rPr>
        <w:t>– Հաջորդական ՏԶԳԾ(ները) կհիմնվեն 2018-2020թթ. ՏԶԳԾ-ի փորձի վրա։ Դրանք պետք է նպաստեն 2025թ-ի ռազմավարական թիրախների մնացյալ 60%-ի ձեռքբերմանը։ 2-րդ ՏԶԳԾ-ը պետք է մշակվի 2020թ-ին և իրականացվի 2021-2025թթ-ին։</w:t>
      </w:r>
    </w:p>
    <w:p w14:paraId="153F8ABD" w14:textId="5CE07311" w:rsidR="00782EA3" w:rsidRPr="00EB33DA" w:rsidRDefault="00782EA3">
      <w:pPr>
        <w:rPr>
          <w:rFonts w:asciiTheme="minorHAnsi" w:hAnsiTheme="minorHAnsi" w:cstheme="minorHAnsi"/>
          <w:lang w:val="hy-AM"/>
        </w:rPr>
      </w:pPr>
    </w:p>
    <w:p w14:paraId="20DA24E8" w14:textId="77777777" w:rsidR="00D128A0" w:rsidRPr="00EB33DA" w:rsidRDefault="00D128A0" w:rsidP="00D128A0">
      <w:pPr>
        <w:rPr>
          <w:rFonts w:asciiTheme="minorHAnsi" w:hAnsiTheme="minorHAnsi" w:cstheme="minorHAnsi"/>
          <w:lang w:val="hy-AM"/>
        </w:rPr>
      </w:pPr>
    </w:p>
    <w:p w14:paraId="21292FC8" w14:textId="29AB29B8" w:rsidR="009D5048" w:rsidRPr="00EB33DA" w:rsidRDefault="009D5048">
      <w:pPr>
        <w:rPr>
          <w:rFonts w:asciiTheme="minorHAnsi" w:hAnsiTheme="minorHAnsi" w:cstheme="minorHAnsi"/>
          <w:lang w:val="hy-AM"/>
        </w:rPr>
      </w:pPr>
      <w:r w:rsidRPr="00EB33DA">
        <w:rPr>
          <w:rFonts w:asciiTheme="minorHAnsi" w:hAnsiTheme="minorHAnsi" w:cstheme="minorHAnsi"/>
          <w:lang w:val="hy-AM"/>
        </w:rPr>
        <w:br w:type="page"/>
      </w:r>
    </w:p>
    <w:p w14:paraId="2E9D5223" w14:textId="07BC9D84" w:rsidR="00D128A0" w:rsidRPr="00071DE7" w:rsidRDefault="00EB33DA" w:rsidP="00344E47">
      <w:pPr>
        <w:pStyle w:val="Heading1"/>
        <w:numPr>
          <w:ilvl w:val="0"/>
          <w:numId w:val="40"/>
        </w:numPr>
        <w:rPr>
          <w:b/>
          <w:bCs/>
          <w:lang w:val="en-GB"/>
        </w:rPr>
      </w:pPr>
      <w:r>
        <w:rPr>
          <w:b/>
          <w:bCs/>
          <w:lang w:val="hy-AM"/>
        </w:rPr>
        <w:lastRenderedPageBreak/>
        <w:t>Գործողությունների պլան</w:t>
      </w:r>
      <w:r w:rsidR="00D128A0" w:rsidRPr="00071DE7">
        <w:rPr>
          <w:b/>
          <w:bCs/>
          <w:lang w:val="en-GB"/>
        </w:rPr>
        <w:t xml:space="preserve"> </w:t>
      </w:r>
    </w:p>
    <w:p w14:paraId="6464E207" w14:textId="77777777" w:rsidR="00D128A0" w:rsidRPr="00071DE7" w:rsidRDefault="00D128A0" w:rsidP="00D128A0">
      <w:pPr>
        <w:ind w:left="360" w:hanging="360"/>
        <w:rPr>
          <w:rFonts w:asciiTheme="minorHAnsi" w:hAnsiTheme="minorHAnsi" w:cstheme="minorHAnsi"/>
          <w:lang w:val="en-GB"/>
        </w:rPr>
      </w:pPr>
    </w:p>
    <w:p w14:paraId="48F395CF" w14:textId="558E20CF" w:rsidR="00BA1BDE" w:rsidRPr="00CC3AB1" w:rsidRDefault="00CC3AB1" w:rsidP="00D128A0">
      <w:pPr>
        <w:rPr>
          <w:rFonts w:asciiTheme="minorHAnsi" w:hAnsiTheme="minorHAnsi" w:cstheme="minorHAnsi"/>
          <w:lang w:val="hy-AM"/>
        </w:rPr>
      </w:pPr>
      <w:r>
        <w:rPr>
          <w:rFonts w:asciiTheme="minorHAnsi" w:hAnsiTheme="minorHAnsi" w:cstheme="minorHAnsi"/>
          <w:lang w:val="hy-AM"/>
        </w:rPr>
        <w:t xml:space="preserve">Վերջին տարիներին </w:t>
      </w:r>
      <w:r w:rsidR="00EB33DA">
        <w:rPr>
          <w:rFonts w:asciiTheme="minorHAnsi" w:hAnsiTheme="minorHAnsi" w:cstheme="minorHAnsi"/>
          <w:lang w:val="hy-AM"/>
        </w:rPr>
        <w:t>Հայաստանում տարածքային զարգացման քաղաքականությունը</w:t>
      </w:r>
      <w:r>
        <w:rPr>
          <w:rFonts w:asciiTheme="minorHAnsi" w:hAnsiTheme="minorHAnsi" w:cstheme="minorHAnsi"/>
          <w:lang w:val="hy-AM"/>
        </w:rPr>
        <w:t xml:space="preserve"> արագորեն զարգանում է։ ՏԶ բարեփոխումները այժմ հաստատված են միջնաժամկետ հեռանկարով։ Հետագա բարեփոխումները կներդրվեն ՏԶ ռազմավարական նպատակներին հասնելու ուղղությամբ առաջընթացի միջանկյալ վերանայման հիման վրա։ Հետևաբար նոր բարեփոխումներ պետք է համաձայնեցվեն </w:t>
      </w:r>
      <w:r w:rsidRPr="00CC3AB1">
        <w:rPr>
          <w:rFonts w:asciiTheme="minorHAnsi" w:hAnsiTheme="minorHAnsi" w:cstheme="minorHAnsi"/>
          <w:lang w:val="hy-AM"/>
        </w:rPr>
        <w:t>2023/2024 թվականներին</w:t>
      </w:r>
      <w:r>
        <w:rPr>
          <w:rFonts w:asciiTheme="minorHAnsi" w:hAnsiTheme="minorHAnsi" w:cstheme="minorHAnsi"/>
          <w:lang w:val="hy-AM"/>
        </w:rPr>
        <w:t>։</w:t>
      </w:r>
      <w:r w:rsidR="00BA1BDE" w:rsidRPr="00CC3AB1">
        <w:rPr>
          <w:rFonts w:asciiTheme="minorHAnsi" w:hAnsiTheme="minorHAnsi" w:cstheme="minorHAnsi"/>
          <w:lang w:val="hy-AM"/>
        </w:rPr>
        <w:t xml:space="preserve"> </w:t>
      </w:r>
    </w:p>
    <w:p w14:paraId="28D6B294" w14:textId="77777777" w:rsidR="00F72A9F" w:rsidRPr="00CC3AB1" w:rsidRDefault="00F72A9F" w:rsidP="00D128A0">
      <w:pPr>
        <w:rPr>
          <w:rFonts w:asciiTheme="minorHAnsi" w:hAnsiTheme="minorHAnsi" w:cstheme="minorHAnsi"/>
          <w:lang w:val="hy-AM"/>
        </w:rPr>
        <w:sectPr w:rsidR="00F72A9F" w:rsidRPr="00CC3AB1" w:rsidSect="002657D7">
          <w:pgSz w:w="11906" w:h="16838"/>
          <w:pgMar w:top="1440" w:right="1440" w:bottom="1440" w:left="1440" w:header="708" w:footer="708" w:gutter="0"/>
          <w:cols w:space="708"/>
          <w:docGrid w:linePitch="360"/>
        </w:sectPr>
      </w:pPr>
    </w:p>
    <w:p w14:paraId="3D2D7EF4" w14:textId="36384C5F" w:rsidR="00F72A9F" w:rsidRPr="00CC3AB1" w:rsidRDefault="00F72A9F" w:rsidP="00D128A0">
      <w:pPr>
        <w:rPr>
          <w:rFonts w:asciiTheme="minorHAnsi" w:hAnsiTheme="minorHAnsi" w:cstheme="minorHAnsi"/>
          <w:lang w:val="hy-AM"/>
        </w:rPr>
      </w:pPr>
    </w:p>
    <w:p w14:paraId="1FC7F7F8" w14:textId="24F755EA" w:rsidR="00F72A9F" w:rsidRPr="00CC3AB1" w:rsidRDefault="00CC3AB1" w:rsidP="00F72A9F">
      <w:pPr>
        <w:pStyle w:val="Caption"/>
        <w:keepNext/>
        <w:rPr>
          <w:rFonts w:asciiTheme="minorHAnsi" w:hAnsiTheme="minorHAnsi" w:cstheme="minorHAnsi"/>
          <w:color w:val="002060"/>
          <w:sz w:val="20"/>
          <w:szCs w:val="20"/>
          <w:lang w:val="hy-AM"/>
        </w:rPr>
      </w:pPr>
      <w:bookmarkStart w:id="3" w:name="_Toc438378100"/>
      <w:r>
        <w:rPr>
          <w:rFonts w:asciiTheme="minorHAnsi" w:hAnsiTheme="minorHAnsi" w:cstheme="minorHAnsi"/>
          <w:color w:val="002060"/>
          <w:sz w:val="20"/>
          <w:szCs w:val="20"/>
          <w:lang w:val="hy-AM"/>
        </w:rPr>
        <w:t>Գծապատկեր</w:t>
      </w:r>
      <w:r w:rsidR="00BF4919" w:rsidRPr="00CC3AB1">
        <w:rPr>
          <w:rFonts w:asciiTheme="minorHAnsi" w:hAnsiTheme="minorHAnsi" w:cstheme="minorHAnsi"/>
          <w:color w:val="002060"/>
          <w:sz w:val="20"/>
          <w:szCs w:val="20"/>
          <w:lang w:val="hy-AM"/>
        </w:rPr>
        <w:t xml:space="preserve"> 10</w:t>
      </w:r>
      <w:r w:rsidR="00F72A9F" w:rsidRPr="00CC3AB1">
        <w:rPr>
          <w:rFonts w:asciiTheme="minorHAnsi" w:hAnsiTheme="minorHAnsi" w:cstheme="minorHAnsi"/>
          <w:color w:val="002060"/>
          <w:sz w:val="20"/>
          <w:szCs w:val="20"/>
          <w:lang w:val="hy-AM"/>
        </w:rPr>
        <w:t xml:space="preserve">:  </w:t>
      </w:r>
      <w:r>
        <w:rPr>
          <w:rFonts w:asciiTheme="minorHAnsi" w:hAnsiTheme="minorHAnsi" w:cstheme="minorHAnsi"/>
          <w:color w:val="002060"/>
          <w:sz w:val="20"/>
          <w:szCs w:val="20"/>
          <w:lang w:val="hy-AM"/>
        </w:rPr>
        <w:t xml:space="preserve">Տարածքային զարգացման բարեփոխումների գործողությունների պլան </w:t>
      </w:r>
      <w:bookmarkEnd w:id="3"/>
      <w:r w:rsidR="007D3154" w:rsidRPr="00CC3AB1">
        <w:rPr>
          <w:rFonts w:asciiTheme="minorHAnsi" w:hAnsiTheme="minorHAnsi" w:cstheme="minorHAnsi"/>
          <w:color w:val="002060"/>
          <w:sz w:val="20"/>
          <w:szCs w:val="20"/>
          <w:lang w:val="hy-AM"/>
        </w:rPr>
        <w:t>(</w:t>
      </w:r>
      <w:r w:rsidR="00D674A8">
        <w:rPr>
          <w:rFonts w:asciiTheme="minorHAnsi" w:hAnsiTheme="minorHAnsi" w:cstheme="minorHAnsi"/>
          <w:color w:val="002060"/>
          <w:sz w:val="20"/>
          <w:szCs w:val="20"/>
          <w:lang w:val="hy-AM"/>
        </w:rPr>
        <w:t>ամփոփ տեղեկատվություն</w:t>
      </w:r>
      <w:r w:rsidR="007D3154" w:rsidRPr="00CC3AB1">
        <w:rPr>
          <w:rFonts w:asciiTheme="minorHAnsi" w:hAnsiTheme="minorHAnsi" w:cstheme="minorHAnsi"/>
          <w:color w:val="002060"/>
          <w:sz w:val="20"/>
          <w:szCs w:val="20"/>
          <w:lang w:val="hy-AM"/>
        </w:rPr>
        <w:t>)</w:t>
      </w:r>
    </w:p>
    <w:tbl>
      <w:tblPr>
        <w:tblStyle w:val="TableGrid"/>
        <w:tblW w:w="13603" w:type="dxa"/>
        <w:tblLayout w:type="fixed"/>
        <w:tblLook w:val="04A0" w:firstRow="1" w:lastRow="0" w:firstColumn="1" w:lastColumn="0" w:noHBand="0" w:noVBand="1"/>
      </w:tblPr>
      <w:tblGrid>
        <w:gridCol w:w="737"/>
        <w:gridCol w:w="4928"/>
        <w:gridCol w:w="5099"/>
        <w:gridCol w:w="2839"/>
      </w:tblGrid>
      <w:tr w:rsidR="00AC6700" w:rsidRPr="00D674A8" w14:paraId="515BF659" w14:textId="77777777" w:rsidTr="00FA079E">
        <w:trPr>
          <w:tblHeader/>
        </w:trPr>
        <w:tc>
          <w:tcPr>
            <w:tcW w:w="737" w:type="dxa"/>
            <w:shd w:val="clear" w:color="auto" w:fill="D5DCE4" w:themeFill="text2" w:themeFillTint="33"/>
          </w:tcPr>
          <w:p w14:paraId="5580A648" w14:textId="77777777" w:rsidR="00AC6700" w:rsidRPr="00D674A8" w:rsidRDefault="00AC6700" w:rsidP="00882F3B">
            <w:pPr>
              <w:contextualSpacing/>
              <w:jc w:val="center"/>
              <w:rPr>
                <w:rFonts w:asciiTheme="majorHAnsi" w:hAnsiTheme="majorHAnsi" w:cstheme="majorHAnsi"/>
                <w:b/>
                <w:lang w:val="en-GB"/>
              </w:rPr>
            </w:pPr>
            <w:r w:rsidRPr="00D674A8">
              <w:rPr>
                <w:rFonts w:asciiTheme="majorHAnsi" w:hAnsiTheme="majorHAnsi" w:cstheme="majorHAnsi"/>
                <w:b/>
                <w:lang w:val="en-GB"/>
              </w:rPr>
              <w:t>No.</w:t>
            </w:r>
          </w:p>
          <w:p w14:paraId="4377F30B" w14:textId="77777777" w:rsidR="00AC6700" w:rsidRPr="00D674A8" w:rsidRDefault="00AC6700" w:rsidP="00882F3B">
            <w:pPr>
              <w:contextualSpacing/>
              <w:jc w:val="center"/>
              <w:rPr>
                <w:rFonts w:asciiTheme="majorHAnsi" w:hAnsiTheme="majorHAnsi" w:cstheme="majorHAnsi"/>
                <w:b/>
                <w:lang w:val="en-GB"/>
              </w:rPr>
            </w:pPr>
          </w:p>
        </w:tc>
        <w:tc>
          <w:tcPr>
            <w:tcW w:w="4928" w:type="dxa"/>
            <w:shd w:val="clear" w:color="auto" w:fill="D5DCE4" w:themeFill="text2" w:themeFillTint="33"/>
          </w:tcPr>
          <w:p w14:paraId="6BB3D37F" w14:textId="7BF386BF" w:rsidR="00AC6700" w:rsidRPr="00D674A8" w:rsidRDefault="00D674A8" w:rsidP="00F72A9F">
            <w:pPr>
              <w:contextualSpacing/>
              <w:rPr>
                <w:rFonts w:asciiTheme="majorHAnsi" w:hAnsiTheme="majorHAnsi" w:cstheme="majorHAnsi"/>
                <w:b/>
                <w:lang w:val="en-GB"/>
              </w:rPr>
            </w:pPr>
            <w:r w:rsidRPr="00D674A8">
              <w:rPr>
                <w:rFonts w:asciiTheme="majorHAnsi" w:hAnsiTheme="majorHAnsi" w:cstheme="majorHAnsi"/>
                <w:b/>
                <w:lang w:val="en-GB"/>
              </w:rPr>
              <w:t>Քայլեր և կարևոր իրադարձություններ</w:t>
            </w:r>
          </w:p>
        </w:tc>
        <w:tc>
          <w:tcPr>
            <w:tcW w:w="5099" w:type="dxa"/>
            <w:shd w:val="clear" w:color="auto" w:fill="D5DCE4" w:themeFill="text2" w:themeFillTint="33"/>
          </w:tcPr>
          <w:p w14:paraId="6CC59B8E" w14:textId="3AAE2233" w:rsidR="00AC6700" w:rsidRPr="00D674A8" w:rsidRDefault="00D674A8" w:rsidP="00D674A8">
            <w:pPr>
              <w:contextualSpacing/>
              <w:rPr>
                <w:rFonts w:asciiTheme="majorHAnsi" w:hAnsiTheme="majorHAnsi" w:cstheme="majorHAnsi"/>
                <w:b/>
                <w:lang w:val="en-GB"/>
              </w:rPr>
            </w:pPr>
            <w:r>
              <w:rPr>
                <w:rFonts w:asciiTheme="majorHAnsi" w:hAnsiTheme="majorHAnsi" w:cstheme="majorHAnsi"/>
                <w:b/>
                <w:lang w:val="hy-AM"/>
              </w:rPr>
              <w:t>Պատասխանատու մարմին</w:t>
            </w:r>
            <w:r w:rsidR="00AC6700" w:rsidRPr="00D674A8">
              <w:rPr>
                <w:rFonts w:asciiTheme="majorHAnsi" w:hAnsiTheme="majorHAnsi" w:cstheme="majorHAnsi"/>
                <w:b/>
                <w:lang w:val="en-GB"/>
              </w:rPr>
              <w:t>(</w:t>
            </w:r>
            <w:r>
              <w:rPr>
                <w:rFonts w:asciiTheme="majorHAnsi" w:hAnsiTheme="majorHAnsi" w:cstheme="majorHAnsi"/>
                <w:b/>
                <w:lang w:val="hy-AM"/>
              </w:rPr>
              <w:t>ներ</w:t>
            </w:r>
            <w:r w:rsidR="00AC6700" w:rsidRPr="00D674A8">
              <w:rPr>
                <w:rFonts w:asciiTheme="majorHAnsi" w:hAnsiTheme="majorHAnsi" w:cstheme="majorHAnsi"/>
                <w:b/>
                <w:lang w:val="en-GB"/>
              </w:rPr>
              <w:t>)</w:t>
            </w:r>
          </w:p>
        </w:tc>
        <w:tc>
          <w:tcPr>
            <w:tcW w:w="2839" w:type="dxa"/>
            <w:shd w:val="clear" w:color="auto" w:fill="D5DCE4" w:themeFill="text2" w:themeFillTint="33"/>
          </w:tcPr>
          <w:p w14:paraId="0751349C" w14:textId="47738122" w:rsidR="00AC6700" w:rsidRPr="00D674A8" w:rsidRDefault="00D674A8" w:rsidP="00F72A9F">
            <w:pPr>
              <w:contextualSpacing/>
              <w:rPr>
                <w:rFonts w:asciiTheme="majorHAnsi" w:hAnsiTheme="majorHAnsi" w:cstheme="majorHAnsi"/>
                <w:b/>
                <w:lang w:val="hy-AM"/>
              </w:rPr>
            </w:pPr>
            <w:r>
              <w:rPr>
                <w:rFonts w:asciiTheme="majorHAnsi" w:hAnsiTheme="majorHAnsi" w:cstheme="majorHAnsi"/>
                <w:b/>
                <w:lang w:val="hy-AM"/>
              </w:rPr>
              <w:t>Ժամանակացույց</w:t>
            </w:r>
          </w:p>
        </w:tc>
      </w:tr>
      <w:tr w:rsidR="00AC6700" w:rsidRPr="00D674A8" w14:paraId="0283161C" w14:textId="77777777" w:rsidTr="00FA079E">
        <w:tc>
          <w:tcPr>
            <w:tcW w:w="737" w:type="dxa"/>
          </w:tcPr>
          <w:p w14:paraId="6F26ED73" w14:textId="230DA62B" w:rsidR="00AC6700" w:rsidRPr="00D674A8" w:rsidRDefault="00AC6700" w:rsidP="00882F3B">
            <w:pPr>
              <w:contextualSpacing/>
              <w:jc w:val="center"/>
              <w:rPr>
                <w:rFonts w:asciiTheme="majorHAnsi" w:hAnsiTheme="majorHAnsi" w:cstheme="majorHAnsi"/>
                <w:lang w:val="en-GB"/>
              </w:rPr>
            </w:pPr>
            <w:r w:rsidRPr="00D674A8">
              <w:rPr>
                <w:rFonts w:asciiTheme="majorHAnsi" w:hAnsiTheme="majorHAnsi" w:cstheme="majorHAnsi"/>
                <w:lang w:val="en-GB"/>
              </w:rPr>
              <w:t>1</w:t>
            </w:r>
          </w:p>
        </w:tc>
        <w:tc>
          <w:tcPr>
            <w:tcW w:w="4928" w:type="dxa"/>
          </w:tcPr>
          <w:p w14:paraId="43704060" w14:textId="115795C3" w:rsidR="00AC6700" w:rsidRPr="00D674A8" w:rsidRDefault="009A0010" w:rsidP="009A0010">
            <w:pPr>
              <w:contextualSpacing/>
              <w:jc w:val="left"/>
              <w:rPr>
                <w:rFonts w:asciiTheme="majorHAnsi" w:hAnsiTheme="majorHAnsi" w:cstheme="majorHAnsi"/>
                <w:lang w:val="en-GB"/>
              </w:rPr>
            </w:pPr>
            <w:r>
              <w:rPr>
                <w:rFonts w:asciiTheme="majorHAnsi" w:hAnsiTheme="majorHAnsi" w:cstheme="majorHAnsi"/>
                <w:lang w:val="hy-AM"/>
              </w:rPr>
              <w:t xml:space="preserve">Սմարթ մասնագիտացման գերակա ոլորտների և Կողմոնորոշումների </w:t>
            </w:r>
            <w:r w:rsidRPr="009A0010">
              <w:rPr>
                <w:rFonts w:asciiTheme="majorHAnsi" w:hAnsiTheme="majorHAnsi" w:cstheme="majorHAnsi"/>
                <w:lang w:val="en-GB"/>
              </w:rPr>
              <w:t>(</w:t>
            </w:r>
            <w:r>
              <w:rPr>
                <w:rFonts w:asciiTheme="majorHAnsi" w:hAnsiTheme="majorHAnsi" w:cstheme="majorHAnsi"/>
                <w:lang w:val="hy-AM"/>
              </w:rPr>
              <w:t>նպատակների</w:t>
            </w:r>
            <w:r w:rsidRPr="009A0010">
              <w:rPr>
                <w:rFonts w:asciiTheme="majorHAnsi" w:hAnsiTheme="majorHAnsi" w:cstheme="majorHAnsi"/>
                <w:lang w:val="en-GB"/>
              </w:rPr>
              <w:t xml:space="preserve">) </w:t>
            </w:r>
            <w:r>
              <w:rPr>
                <w:rFonts w:asciiTheme="majorHAnsi" w:hAnsiTheme="majorHAnsi" w:cstheme="majorHAnsi"/>
                <w:lang w:val="hy-AM"/>
              </w:rPr>
              <w:t>ներգրավում ոլորտային քաղաքականությունների և ծրագրերի մեջ</w:t>
            </w:r>
          </w:p>
        </w:tc>
        <w:tc>
          <w:tcPr>
            <w:tcW w:w="5099" w:type="dxa"/>
          </w:tcPr>
          <w:p w14:paraId="797DA36A" w14:textId="553A044F" w:rsidR="009356C2" w:rsidRDefault="009356C2" w:rsidP="00925EF9">
            <w:pPr>
              <w:contextualSpacing/>
              <w:jc w:val="left"/>
              <w:rPr>
                <w:rFonts w:asciiTheme="majorHAnsi" w:hAnsiTheme="majorHAnsi" w:cstheme="majorHAnsi"/>
                <w:lang w:val="hy-AM"/>
              </w:rPr>
            </w:pPr>
            <w:r>
              <w:rPr>
                <w:rFonts w:asciiTheme="majorHAnsi" w:hAnsiTheme="majorHAnsi" w:cstheme="majorHAnsi"/>
                <w:lang w:val="hy-AM"/>
              </w:rPr>
              <w:t>Տարածքային կառավարման և ենթակառուցվածքների նախարարություն</w:t>
            </w:r>
          </w:p>
          <w:p w14:paraId="2247F84B" w14:textId="58033679" w:rsidR="009356C2" w:rsidRDefault="009356C2" w:rsidP="00925EF9">
            <w:pPr>
              <w:contextualSpacing/>
              <w:jc w:val="left"/>
              <w:rPr>
                <w:rFonts w:asciiTheme="majorHAnsi" w:hAnsiTheme="majorHAnsi" w:cstheme="majorHAnsi"/>
                <w:lang w:val="hy-AM"/>
              </w:rPr>
            </w:pPr>
            <w:r>
              <w:rPr>
                <w:rFonts w:asciiTheme="majorHAnsi" w:hAnsiTheme="majorHAnsi" w:cstheme="majorHAnsi"/>
                <w:lang w:val="hy-AM"/>
              </w:rPr>
              <w:t>Էկոնոմիկայի նախարարություն</w:t>
            </w:r>
          </w:p>
          <w:p w14:paraId="0E4DABA2" w14:textId="678D5E6A" w:rsidR="009356C2" w:rsidRDefault="009356C2" w:rsidP="00925EF9">
            <w:pPr>
              <w:contextualSpacing/>
              <w:jc w:val="left"/>
              <w:rPr>
                <w:rFonts w:asciiTheme="majorHAnsi" w:hAnsiTheme="majorHAnsi" w:cstheme="majorHAnsi"/>
                <w:lang w:val="hy-AM"/>
              </w:rPr>
            </w:pPr>
            <w:r>
              <w:rPr>
                <w:rFonts w:asciiTheme="majorHAnsi" w:hAnsiTheme="majorHAnsi" w:cstheme="majorHAnsi"/>
                <w:lang w:val="hy-AM"/>
              </w:rPr>
              <w:t>Կրթության, գիտության, մշակույթի և սպորտի նախարարություն</w:t>
            </w:r>
          </w:p>
          <w:p w14:paraId="356C06C3" w14:textId="0824F4C6" w:rsidR="009356C2" w:rsidRDefault="009356C2" w:rsidP="00925EF9">
            <w:pPr>
              <w:contextualSpacing/>
              <w:jc w:val="left"/>
              <w:rPr>
                <w:rFonts w:asciiTheme="majorHAnsi" w:hAnsiTheme="majorHAnsi" w:cstheme="majorHAnsi"/>
                <w:lang w:val="hy-AM"/>
              </w:rPr>
            </w:pPr>
            <w:r>
              <w:rPr>
                <w:rFonts w:asciiTheme="majorHAnsi" w:hAnsiTheme="majorHAnsi" w:cstheme="majorHAnsi"/>
                <w:lang w:val="hy-AM"/>
              </w:rPr>
              <w:t>Բարձր տեխնալագիական արդյունաբերության նախարարություն</w:t>
            </w:r>
          </w:p>
          <w:p w14:paraId="0CCEF8B2" w14:textId="0E6A1490" w:rsidR="009356C2" w:rsidRDefault="009356C2" w:rsidP="00925EF9">
            <w:pPr>
              <w:contextualSpacing/>
              <w:jc w:val="left"/>
              <w:rPr>
                <w:rFonts w:asciiTheme="majorHAnsi" w:hAnsiTheme="majorHAnsi" w:cstheme="majorHAnsi"/>
                <w:lang w:val="hy-AM"/>
              </w:rPr>
            </w:pPr>
            <w:r>
              <w:rPr>
                <w:rFonts w:asciiTheme="majorHAnsi" w:hAnsiTheme="majorHAnsi" w:cstheme="majorHAnsi"/>
                <w:lang w:val="hy-AM"/>
              </w:rPr>
              <w:t>Աշխատանքի և սոցիալական հարցերի նախարարություն</w:t>
            </w:r>
          </w:p>
          <w:p w14:paraId="4462766C" w14:textId="22364FF0" w:rsidR="00AC6700" w:rsidRPr="009356C2" w:rsidRDefault="009356C2" w:rsidP="00925EF9">
            <w:pPr>
              <w:contextualSpacing/>
              <w:jc w:val="left"/>
              <w:rPr>
                <w:rFonts w:asciiTheme="majorHAnsi" w:hAnsiTheme="majorHAnsi" w:cstheme="majorHAnsi"/>
                <w:lang w:val="hy-AM"/>
              </w:rPr>
            </w:pPr>
            <w:r>
              <w:rPr>
                <w:rFonts w:asciiTheme="majorHAnsi" w:hAnsiTheme="majorHAnsi" w:cstheme="majorHAnsi"/>
                <w:lang w:val="hy-AM"/>
              </w:rPr>
              <w:t>Շրջակա միջավայրի նախարարություն</w:t>
            </w:r>
          </w:p>
        </w:tc>
        <w:tc>
          <w:tcPr>
            <w:tcW w:w="2839" w:type="dxa"/>
          </w:tcPr>
          <w:p w14:paraId="67535224" w14:textId="6CBD7D05" w:rsidR="00AC6700" w:rsidRPr="00D674A8" w:rsidRDefault="00AC6700" w:rsidP="00D674A8">
            <w:pPr>
              <w:contextualSpacing/>
              <w:jc w:val="left"/>
              <w:rPr>
                <w:rFonts w:asciiTheme="majorHAnsi" w:hAnsiTheme="majorHAnsi" w:cstheme="majorHAnsi"/>
                <w:lang w:val="hy-AM"/>
              </w:rPr>
            </w:pPr>
            <w:r w:rsidRPr="00D674A8">
              <w:rPr>
                <w:rFonts w:asciiTheme="majorHAnsi" w:hAnsiTheme="majorHAnsi" w:cstheme="majorHAnsi"/>
                <w:lang w:val="en-GB"/>
              </w:rPr>
              <w:t xml:space="preserve">2020 </w:t>
            </w:r>
            <w:r w:rsidR="00D674A8">
              <w:rPr>
                <w:rFonts w:asciiTheme="majorHAnsi" w:hAnsiTheme="majorHAnsi" w:cstheme="majorHAnsi"/>
                <w:lang w:val="hy-AM"/>
              </w:rPr>
              <w:t>հունիս</w:t>
            </w:r>
          </w:p>
        </w:tc>
      </w:tr>
      <w:tr w:rsidR="00AC6700" w:rsidRPr="00D674A8" w14:paraId="067EA279" w14:textId="77777777" w:rsidTr="00FA079E">
        <w:tc>
          <w:tcPr>
            <w:tcW w:w="737" w:type="dxa"/>
          </w:tcPr>
          <w:p w14:paraId="6BEC8C32" w14:textId="5DAC8F1E" w:rsidR="00AC6700" w:rsidRPr="00D674A8" w:rsidRDefault="00AC6700" w:rsidP="00882F3B">
            <w:pPr>
              <w:contextualSpacing/>
              <w:jc w:val="center"/>
              <w:rPr>
                <w:rFonts w:asciiTheme="majorHAnsi" w:hAnsiTheme="majorHAnsi" w:cstheme="majorHAnsi"/>
                <w:lang w:val="en-GB"/>
              </w:rPr>
            </w:pPr>
            <w:r w:rsidRPr="00D674A8">
              <w:rPr>
                <w:rFonts w:asciiTheme="majorHAnsi" w:hAnsiTheme="majorHAnsi" w:cstheme="majorHAnsi"/>
                <w:lang w:val="en-GB"/>
              </w:rPr>
              <w:t>2</w:t>
            </w:r>
          </w:p>
        </w:tc>
        <w:tc>
          <w:tcPr>
            <w:tcW w:w="4928" w:type="dxa"/>
          </w:tcPr>
          <w:p w14:paraId="6CCB495B" w14:textId="66C07F11" w:rsidR="00AC6700" w:rsidRPr="009A0010" w:rsidRDefault="009A0010" w:rsidP="00925EF9">
            <w:pPr>
              <w:contextualSpacing/>
              <w:jc w:val="left"/>
              <w:rPr>
                <w:rFonts w:asciiTheme="majorHAnsi" w:hAnsiTheme="majorHAnsi" w:cstheme="majorHAnsi"/>
                <w:lang w:val="hy-AM"/>
              </w:rPr>
            </w:pPr>
            <w:r>
              <w:rPr>
                <w:rFonts w:asciiTheme="majorHAnsi" w:hAnsiTheme="majorHAnsi" w:cstheme="majorHAnsi"/>
                <w:lang w:val="hy-AM"/>
              </w:rPr>
              <w:t xml:space="preserve">Սմարթ մասնագիտացման գերակա ոլորտների և Կողմոնորոշումների </w:t>
            </w:r>
            <w:r w:rsidRPr="009A0010">
              <w:rPr>
                <w:rFonts w:asciiTheme="majorHAnsi" w:hAnsiTheme="majorHAnsi" w:cstheme="majorHAnsi"/>
                <w:lang w:val="en-GB"/>
              </w:rPr>
              <w:t>(</w:t>
            </w:r>
            <w:r>
              <w:rPr>
                <w:rFonts w:asciiTheme="majorHAnsi" w:hAnsiTheme="majorHAnsi" w:cstheme="majorHAnsi"/>
                <w:lang w:val="hy-AM"/>
              </w:rPr>
              <w:t>նպատակների</w:t>
            </w:r>
            <w:r w:rsidRPr="009A0010">
              <w:rPr>
                <w:rFonts w:asciiTheme="majorHAnsi" w:hAnsiTheme="majorHAnsi" w:cstheme="majorHAnsi"/>
                <w:lang w:val="en-GB"/>
              </w:rPr>
              <w:t xml:space="preserve">) </w:t>
            </w:r>
            <w:r>
              <w:rPr>
                <w:rFonts w:asciiTheme="majorHAnsi" w:hAnsiTheme="majorHAnsi" w:cstheme="majorHAnsi"/>
                <w:lang w:val="hy-AM"/>
              </w:rPr>
              <w:t>ներգրավում տարածքային/մարզային զարգացման ռազմավարություններում</w:t>
            </w:r>
          </w:p>
        </w:tc>
        <w:tc>
          <w:tcPr>
            <w:tcW w:w="5099" w:type="dxa"/>
          </w:tcPr>
          <w:p w14:paraId="55B78EE1" w14:textId="782468D1" w:rsidR="009356C2" w:rsidRPr="00B307DB" w:rsidRDefault="009356C2" w:rsidP="00925EF9">
            <w:pPr>
              <w:contextualSpacing/>
              <w:jc w:val="left"/>
              <w:rPr>
                <w:rFonts w:asciiTheme="majorHAnsi" w:hAnsiTheme="majorHAnsi" w:cstheme="majorHAnsi"/>
                <w:lang w:val="hy-AM"/>
              </w:rPr>
            </w:pPr>
            <w:r>
              <w:rPr>
                <w:rFonts w:asciiTheme="majorHAnsi" w:hAnsiTheme="majorHAnsi" w:cstheme="majorHAnsi"/>
                <w:lang w:val="hy-AM"/>
              </w:rPr>
              <w:t xml:space="preserve">Տարածքային կառավարման և ենթակառուցվածքների նախարարություն </w:t>
            </w:r>
            <w:r w:rsidRPr="00B307DB">
              <w:rPr>
                <w:rFonts w:asciiTheme="majorHAnsi" w:hAnsiTheme="majorHAnsi" w:cstheme="majorHAnsi"/>
                <w:lang w:val="hy-AM"/>
              </w:rPr>
              <w:t>(</w:t>
            </w:r>
            <w:r>
              <w:rPr>
                <w:rFonts w:asciiTheme="majorHAnsi" w:hAnsiTheme="majorHAnsi" w:cstheme="majorHAnsi"/>
                <w:lang w:val="hy-AM"/>
              </w:rPr>
              <w:t>ՏԻՄ-երի և մարզպետարանների հետ համագործակցությամբ</w:t>
            </w:r>
            <w:r w:rsidRPr="00B307DB">
              <w:rPr>
                <w:rFonts w:asciiTheme="majorHAnsi" w:hAnsiTheme="majorHAnsi" w:cstheme="majorHAnsi"/>
                <w:lang w:val="hy-AM"/>
              </w:rPr>
              <w:t>)</w:t>
            </w:r>
          </w:p>
          <w:p w14:paraId="4DCA172D" w14:textId="24C66A04" w:rsidR="00AC6700" w:rsidRPr="009356C2" w:rsidRDefault="009356C2" w:rsidP="00925EF9">
            <w:pPr>
              <w:contextualSpacing/>
              <w:jc w:val="left"/>
              <w:rPr>
                <w:rFonts w:asciiTheme="majorHAnsi" w:hAnsiTheme="majorHAnsi" w:cstheme="majorHAnsi"/>
                <w:lang w:val="hy-AM"/>
              </w:rPr>
            </w:pPr>
            <w:r>
              <w:rPr>
                <w:rFonts w:asciiTheme="majorHAnsi" w:hAnsiTheme="majorHAnsi" w:cstheme="majorHAnsi"/>
                <w:lang w:val="hy-AM"/>
              </w:rPr>
              <w:t>ԵՄ տեխնիկակամ աջակցություն</w:t>
            </w:r>
          </w:p>
        </w:tc>
        <w:tc>
          <w:tcPr>
            <w:tcW w:w="2839" w:type="dxa"/>
          </w:tcPr>
          <w:p w14:paraId="1C1C5892" w14:textId="60E467FD" w:rsidR="00AC6700" w:rsidRPr="00D674A8" w:rsidRDefault="00AC6700" w:rsidP="00D674A8">
            <w:pPr>
              <w:contextualSpacing/>
              <w:jc w:val="left"/>
              <w:rPr>
                <w:rFonts w:asciiTheme="majorHAnsi" w:hAnsiTheme="majorHAnsi" w:cstheme="majorHAnsi"/>
                <w:lang w:val="hy-AM"/>
              </w:rPr>
            </w:pPr>
            <w:r w:rsidRPr="00D674A8">
              <w:rPr>
                <w:rFonts w:asciiTheme="majorHAnsi" w:hAnsiTheme="majorHAnsi" w:cstheme="majorHAnsi"/>
                <w:lang w:val="en-GB"/>
              </w:rPr>
              <w:t xml:space="preserve">2020 </w:t>
            </w:r>
            <w:r w:rsidR="00D674A8">
              <w:rPr>
                <w:rFonts w:asciiTheme="majorHAnsi" w:hAnsiTheme="majorHAnsi" w:cstheme="majorHAnsi"/>
                <w:lang w:val="hy-AM"/>
              </w:rPr>
              <w:t>սեպտեմբեր</w:t>
            </w:r>
          </w:p>
        </w:tc>
      </w:tr>
      <w:tr w:rsidR="00AC6700" w:rsidRPr="00D674A8" w14:paraId="0617A64C" w14:textId="77777777" w:rsidTr="00FA079E">
        <w:tc>
          <w:tcPr>
            <w:tcW w:w="737" w:type="dxa"/>
          </w:tcPr>
          <w:p w14:paraId="083D2556" w14:textId="3FFB6763" w:rsidR="00AC6700" w:rsidRPr="00D674A8" w:rsidRDefault="00AC6700" w:rsidP="00882F3B">
            <w:pPr>
              <w:contextualSpacing/>
              <w:jc w:val="center"/>
              <w:rPr>
                <w:rFonts w:asciiTheme="majorHAnsi" w:hAnsiTheme="majorHAnsi" w:cstheme="majorHAnsi"/>
                <w:lang w:val="en-GB"/>
              </w:rPr>
            </w:pPr>
            <w:r w:rsidRPr="00D674A8">
              <w:rPr>
                <w:rFonts w:asciiTheme="majorHAnsi" w:hAnsiTheme="majorHAnsi" w:cstheme="majorHAnsi"/>
                <w:lang w:val="en-GB"/>
              </w:rPr>
              <w:t>3</w:t>
            </w:r>
          </w:p>
        </w:tc>
        <w:tc>
          <w:tcPr>
            <w:tcW w:w="4928" w:type="dxa"/>
          </w:tcPr>
          <w:p w14:paraId="2CCDFEF4" w14:textId="3126786D" w:rsidR="00AC6700" w:rsidRPr="00783370" w:rsidRDefault="009A0010" w:rsidP="00925EF9">
            <w:pPr>
              <w:contextualSpacing/>
              <w:jc w:val="left"/>
              <w:rPr>
                <w:rFonts w:asciiTheme="majorHAnsi" w:hAnsiTheme="majorHAnsi" w:cstheme="majorHAnsi"/>
                <w:lang w:val="hy-AM"/>
              </w:rPr>
            </w:pPr>
            <w:r>
              <w:rPr>
                <w:rFonts w:asciiTheme="majorHAnsi" w:hAnsiTheme="majorHAnsi" w:cstheme="majorHAnsi"/>
                <w:lang w:val="hy-AM"/>
              </w:rPr>
              <w:t>2018-2020թթ</w:t>
            </w:r>
            <w:r>
              <w:rPr>
                <w:rFonts w:asciiTheme="majorHAnsi" w:hAnsiTheme="majorHAnsi" w:cstheme="majorHAnsi"/>
                <w:lang w:val="en-GB"/>
              </w:rPr>
              <w:t xml:space="preserve">. </w:t>
            </w:r>
            <w:r>
              <w:rPr>
                <w:rFonts w:asciiTheme="majorHAnsi" w:hAnsiTheme="majorHAnsi" w:cstheme="majorHAnsi"/>
                <w:lang w:val="hy-AM"/>
              </w:rPr>
              <w:t xml:space="preserve">ՏԶԳԾ-ի թեմատիկ ընդլայնում սոցիալ-տնտեսական զարգացման խնդիրներին ուղղված գերակայություններով և միջոցառումներով՝ ներառյալ </w:t>
            </w:r>
            <w:r w:rsidR="00783370">
              <w:rPr>
                <w:rFonts w:asciiTheme="majorHAnsi" w:hAnsiTheme="majorHAnsi" w:cstheme="majorHAnsi"/>
                <w:lang w:val="hy-AM"/>
              </w:rPr>
              <w:t>փոփոխություններ</w:t>
            </w:r>
            <w:r>
              <w:rPr>
                <w:rFonts w:asciiTheme="majorHAnsi" w:hAnsiTheme="majorHAnsi" w:cstheme="majorHAnsi"/>
                <w:lang w:val="hy-AM"/>
              </w:rPr>
              <w:t xml:space="preserve"> Կառավարության կողմից ՏԻՄ-երի զարգացման ծրագրերին տրամադրվող Սուբվենցիայի ծրագրում</w:t>
            </w:r>
          </w:p>
        </w:tc>
        <w:tc>
          <w:tcPr>
            <w:tcW w:w="5099" w:type="dxa"/>
          </w:tcPr>
          <w:p w14:paraId="47C57830" w14:textId="56D30C7E" w:rsidR="009356C2" w:rsidRDefault="009356C2" w:rsidP="00925EF9">
            <w:pPr>
              <w:contextualSpacing/>
              <w:jc w:val="left"/>
              <w:rPr>
                <w:rFonts w:asciiTheme="majorHAnsi" w:hAnsiTheme="majorHAnsi" w:cstheme="majorHAnsi"/>
                <w:lang w:val="hy-AM"/>
              </w:rPr>
            </w:pPr>
            <w:r>
              <w:rPr>
                <w:rFonts w:asciiTheme="majorHAnsi" w:hAnsiTheme="majorHAnsi" w:cstheme="majorHAnsi"/>
                <w:lang w:val="hy-AM"/>
              </w:rPr>
              <w:t>Տարածքային կառավարման և ենթակառուցվածքների նախարարություն</w:t>
            </w:r>
          </w:p>
          <w:p w14:paraId="79932878" w14:textId="73E301F3" w:rsidR="009356C2" w:rsidRDefault="009356C2" w:rsidP="00925EF9">
            <w:pPr>
              <w:contextualSpacing/>
              <w:jc w:val="left"/>
              <w:rPr>
                <w:rFonts w:asciiTheme="majorHAnsi" w:hAnsiTheme="majorHAnsi" w:cstheme="majorHAnsi"/>
                <w:lang w:val="hy-AM"/>
              </w:rPr>
            </w:pPr>
            <w:r>
              <w:rPr>
                <w:rFonts w:asciiTheme="majorHAnsi" w:hAnsiTheme="majorHAnsi" w:cstheme="majorHAnsi"/>
                <w:lang w:val="hy-AM"/>
              </w:rPr>
              <w:t>Հայաստանի տարածքային զարգացման հիմնադրամ</w:t>
            </w:r>
          </w:p>
          <w:p w14:paraId="75BA9EA5" w14:textId="1E9D18E3" w:rsidR="00AC6700" w:rsidRPr="009356C2" w:rsidRDefault="009356C2" w:rsidP="00925EF9">
            <w:pPr>
              <w:contextualSpacing/>
              <w:jc w:val="left"/>
              <w:rPr>
                <w:rFonts w:asciiTheme="majorHAnsi" w:hAnsiTheme="majorHAnsi" w:cstheme="majorHAnsi"/>
                <w:lang w:val="hy-AM"/>
              </w:rPr>
            </w:pPr>
            <w:r>
              <w:rPr>
                <w:rFonts w:asciiTheme="majorHAnsi" w:hAnsiTheme="majorHAnsi" w:cstheme="majorHAnsi"/>
                <w:lang w:val="hy-AM"/>
              </w:rPr>
              <w:t>ԵՄ տեխնիկակամ աջակցություն</w:t>
            </w:r>
          </w:p>
        </w:tc>
        <w:tc>
          <w:tcPr>
            <w:tcW w:w="2839" w:type="dxa"/>
          </w:tcPr>
          <w:p w14:paraId="674CA055" w14:textId="1785D5D8" w:rsidR="00AC6700" w:rsidRPr="00D674A8" w:rsidRDefault="00AC6700" w:rsidP="00925EF9">
            <w:pPr>
              <w:contextualSpacing/>
              <w:jc w:val="left"/>
              <w:rPr>
                <w:rFonts w:asciiTheme="majorHAnsi" w:hAnsiTheme="majorHAnsi" w:cstheme="majorHAnsi"/>
                <w:lang w:val="en-GB"/>
              </w:rPr>
            </w:pPr>
            <w:r w:rsidRPr="00D674A8">
              <w:rPr>
                <w:rFonts w:asciiTheme="majorHAnsi" w:hAnsiTheme="majorHAnsi" w:cstheme="majorHAnsi"/>
                <w:lang w:val="en-GB"/>
              </w:rPr>
              <w:t xml:space="preserve">2020 </w:t>
            </w:r>
            <w:r w:rsidR="00D674A8">
              <w:rPr>
                <w:rFonts w:asciiTheme="majorHAnsi" w:hAnsiTheme="majorHAnsi" w:cstheme="majorHAnsi"/>
                <w:lang w:val="hy-AM"/>
              </w:rPr>
              <w:t>մարտ</w:t>
            </w:r>
            <w:r w:rsidR="00CD4DB0" w:rsidRPr="00D674A8">
              <w:rPr>
                <w:rFonts w:asciiTheme="majorHAnsi" w:hAnsiTheme="majorHAnsi" w:cstheme="majorHAnsi"/>
                <w:lang w:val="en-GB"/>
              </w:rPr>
              <w:t xml:space="preserve"> (</w:t>
            </w:r>
            <w:r w:rsidR="00D674A8">
              <w:rPr>
                <w:rFonts w:asciiTheme="majorHAnsi" w:hAnsiTheme="majorHAnsi" w:cstheme="majorHAnsi"/>
                <w:lang w:val="hy-AM"/>
              </w:rPr>
              <w:t>ներդնում</w:t>
            </w:r>
            <w:r w:rsidR="00CD4DB0" w:rsidRPr="00D674A8">
              <w:rPr>
                <w:rFonts w:asciiTheme="majorHAnsi" w:hAnsiTheme="majorHAnsi" w:cstheme="majorHAnsi"/>
                <w:lang w:val="en-GB"/>
              </w:rPr>
              <w:t>)</w:t>
            </w:r>
          </w:p>
          <w:p w14:paraId="252135BF" w14:textId="2AF10E2F" w:rsidR="00CD4DB0" w:rsidRPr="00D674A8" w:rsidRDefault="00CD4DB0" w:rsidP="00D674A8">
            <w:pPr>
              <w:contextualSpacing/>
              <w:jc w:val="left"/>
              <w:rPr>
                <w:rFonts w:asciiTheme="majorHAnsi" w:hAnsiTheme="majorHAnsi" w:cstheme="majorHAnsi"/>
                <w:lang w:val="en-GB"/>
              </w:rPr>
            </w:pPr>
            <w:r w:rsidRPr="00D674A8">
              <w:rPr>
                <w:rFonts w:asciiTheme="majorHAnsi" w:hAnsiTheme="majorHAnsi" w:cstheme="majorHAnsi"/>
                <w:lang w:val="en-GB"/>
              </w:rPr>
              <w:t>2020-2021 (</w:t>
            </w:r>
            <w:r w:rsidR="00D674A8">
              <w:rPr>
                <w:rFonts w:asciiTheme="majorHAnsi" w:hAnsiTheme="majorHAnsi" w:cstheme="majorHAnsi"/>
                <w:lang w:val="hy-AM"/>
              </w:rPr>
              <w:t>իրականացում</w:t>
            </w:r>
            <w:r w:rsidRPr="00D674A8">
              <w:rPr>
                <w:rFonts w:asciiTheme="majorHAnsi" w:hAnsiTheme="majorHAnsi" w:cstheme="majorHAnsi"/>
                <w:lang w:val="en-GB"/>
              </w:rPr>
              <w:t>)</w:t>
            </w:r>
          </w:p>
        </w:tc>
      </w:tr>
      <w:tr w:rsidR="00AC6700" w:rsidRPr="00B307DB" w14:paraId="1B5B8E3E" w14:textId="77777777" w:rsidTr="00FA079E">
        <w:tc>
          <w:tcPr>
            <w:tcW w:w="737" w:type="dxa"/>
          </w:tcPr>
          <w:p w14:paraId="3BE60BEF" w14:textId="2ABA139D" w:rsidR="00AC6700" w:rsidRPr="00D674A8" w:rsidRDefault="00AC6700" w:rsidP="00882F3B">
            <w:pPr>
              <w:contextualSpacing/>
              <w:jc w:val="center"/>
              <w:rPr>
                <w:rFonts w:asciiTheme="majorHAnsi" w:hAnsiTheme="majorHAnsi" w:cstheme="majorHAnsi"/>
                <w:lang w:val="en-GB"/>
              </w:rPr>
            </w:pPr>
            <w:r w:rsidRPr="00D674A8">
              <w:rPr>
                <w:rFonts w:asciiTheme="majorHAnsi" w:hAnsiTheme="majorHAnsi" w:cstheme="majorHAnsi"/>
                <w:lang w:val="en-GB"/>
              </w:rPr>
              <w:t>4</w:t>
            </w:r>
          </w:p>
        </w:tc>
        <w:tc>
          <w:tcPr>
            <w:tcW w:w="4928" w:type="dxa"/>
          </w:tcPr>
          <w:p w14:paraId="0364A0FA" w14:textId="02B1342D" w:rsidR="00AC6700" w:rsidRPr="00783370" w:rsidRDefault="00783370" w:rsidP="00783370">
            <w:pPr>
              <w:contextualSpacing/>
              <w:jc w:val="left"/>
              <w:rPr>
                <w:rFonts w:asciiTheme="majorHAnsi" w:hAnsiTheme="majorHAnsi" w:cstheme="majorHAnsi"/>
                <w:lang w:val="hy-AM"/>
              </w:rPr>
            </w:pPr>
            <w:r>
              <w:rPr>
                <w:rFonts w:asciiTheme="majorHAnsi" w:hAnsiTheme="majorHAnsi" w:cstheme="majorHAnsi"/>
                <w:lang w:val="hy-AM"/>
              </w:rPr>
              <w:t>2021-2025թթ</w:t>
            </w:r>
            <w:r>
              <w:rPr>
                <w:rFonts w:asciiTheme="majorHAnsi" w:hAnsiTheme="majorHAnsi" w:cstheme="majorHAnsi"/>
                <w:lang w:val="en-GB"/>
              </w:rPr>
              <w:t xml:space="preserve">. </w:t>
            </w:r>
            <w:r>
              <w:rPr>
                <w:rFonts w:asciiTheme="majorHAnsi" w:hAnsiTheme="majorHAnsi" w:cstheme="majorHAnsi"/>
                <w:lang w:val="hy-AM"/>
              </w:rPr>
              <w:t>ՏԶԳԾ-ի մշակում՝ բարելավված դիզայնով և մշտադիտարկման համապարփակ շրջանակով</w:t>
            </w:r>
          </w:p>
        </w:tc>
        <w:tc>
          <w:tcPr>
            <w:tcW w:w="5099" w:type="dxa"/>
          </w:tcPr>
          <w:p w14:paraId="3DDB579E" w14:textId="70E45DDF" w:rsidR="009356C2" w:rsidRDefault="009356C2" w:rsidP="002912C1">
            <w:pPr>
              <w:contextualSpacing/>
              <w:jc w:val="left"/>
              <w:rPr>
                <w:rFonts w:asciiTheme="majorHAnsi" w:hAnsiTheme="majorHAnsi" w:cstheme="majorHAnsi"/>
                <w:lang w:val="hy-AM"/>
              </w:rPr>
            </w:pPr>
            <w:r>
              <w:rPr>
                <w:rFonts w:asciiTheme="majorHAnsi" w:hAnsiTheme="majorHAnsi" w:cstheme="majorHAnsi"/>
                <w:lang w:val="hy-AM"/>
              </w:rPr>
              <w:t>Տարածքային կառավարման և ենթակառուցվածքների նախարարություն</w:t>
            </w:r>
          </w:p>
          <w:p w14:paraId="16009D7B" w14:textId="0E2301C5" w:rsidR="00AC6700" w:rsidRPr="00B307DB" w:rsidRDefault="009356C2" w:rsidP="002912C1">
            <w:pPr>
              <w:contextualSpacing/>
              <w:jc w:val="left"/>
              <w:rPr>
                <w:rFonts w:asciiTheme="majorHAnsi" w:hAnsiTheme="majorHAnsi" w:cstheme="majorHAnsi"/>
                <w:lang w:val="hy-AM"/>
              </w:rPr>
            </w:pPr>
            <w:r>
              <w:rPr>
                <w:rFonts w:asciiTheme="majorHAnsi" w:hAnsiTheme="majorHAnsi" w:cstheme="majorHAnsi"/>
                <w:lang w:val="hy-AM"/>
              </w:rPr>
              <w:t>ԵՄ տեխնիկակամ աջակցություն</w:t>
            </w:r>
          </w:p>
          <w:p w14:paraId="46803F6E" w14:textId="77777777" w:rsidR="00AC6700" w:rsidRPr="00B307DB" w:rsidRDefault="00AC6700" w:rsidP="00925EF9">
            <w:pPr>
              <w:contextualSpacing/>
              <w:jc w:val="left"/>
              <w:rPr>
                <w:rFonts w:asciiTheme="majorHAnsi" w:hAnsiTheme="majorHAnsi" w:cstheme="majorHAnsi"/>
                <w:lang w:val="hy-AM"/>
              </w:rPr>
            </w:pPr>
          </w:p>
        </w:tc>
        <w:tc>
          <w:tcPr>
            <w:tcW w:w="2839" w:type="dxa"/>
          </w:tcPr>
          <w:p w14:paraId="73298C08" w14:textId="1E99F645" w:rsidR="00CD4DB0" w:rsidRPr="00B307DB" w:rsidRDefault="00AC6700" w:rsidP="00925EF9">
            <w:pPr>
              <w:contextualSpacing/>
              <w:jc w:val="left"/>
              <w:rPr>
                <w:rFonts w:asciiTheme="majorHAnsi" w:hAnsiTheme="majorHAnsi" w:cstheme="majorHAnsi"/>
                <w:lang w:val="hy-AM"/>
              </w:rPr>
            </w:pPr>
            <w:r w:rsidRPr="00B307DB">
              <w:rPr>
                <w:rFonts w:asciiTheme="majorHAnsi" w:hAnsiTheme="majorHAnsi" w:cstheme="majorHAnsi"/>
                <w:lang w:val="hy-AM"/>
              </w:rPr>
              <w:t xml:space="preserve">2020 </w:t>
            </w:r>
            <w:r w:rsidR="00D674A8">
              <w:rPr>
                <w:rFonts w:asciiTheme="majorHAnsi" w:hAnsiTheme="majorHAnsi" w:cstheme="majorHAnsi"/>
                <w:lang w:val="hy-AM"/>
              </w:rPr>
              <w:t>դեկտեմբեր</w:t>
            </w:r>
            <w:r w:rsidR="00CD4DB0" w:rsidRPr="00B307DB">
              <w:rPr>
                <w:rFonts w:asciiTheme="majorHAnsi" w:hAnsiTheme="majorHAnsi" w:cstheme="majorHAnsi"/>
                <w:lang w:val="hy-AM"/>
              </w:rPr>
              <w:t xml:space="preserve"> (</w:t>
            </w:r>
            <w:r w:rsidR="00D674A8">
              <w:rPr>
                <w:rFonts w:asciiTheme="majorHAnsi" w:hAnsiTheme="majorHAnsi" w:cstheme="majorHAnsi"/>
                <w:lang w:val="hy-AM"/>
              </w:rPr>
              <w:t>նախագիծ և ընդունում</w:t>
            </w:r>
            <w:r w:rsidR="00CD4DB0" w:rsidRPr="00B307DB">
              <w:rPr>
                <w:rFonts w:asciiTheme="majorHAnsi" w:hAnsiTheme="majorHAnsi" w:cstheme="majorHAnsi"/>
                <w:lang w:val="hy-AM"/>
              </w:rPr>
              <w:t>)</w:t>
            </w:r>
          </w:p>
          <w:p w14:paraId="5F24A1AF" w14:textId="79377D63" w:rsidR="00CD4DB0" w:rsidRPr="00B307DB" w:rsidRDefault="00CD4DB0" w:rsidP="00D674A8">
            <w:pPr>
              <w:contextualSpacing/>
              <w:jc w:val="left"/>
              <w:rPr>
                <w:rFonts w:asciiTheme="majorHAnsi" w:hAnsiTheme="majorHAnsi" w:cstheme="majorHAnsi"/>
                <w:lang w:val="hy-AM"/>
              </w:rPr>
            </w:pPr>
            <w:r w:rsidRPr="00B307DB">
              <w:rPr>
                <w:rFonts w:asciiTheme="majorHAnsi" w:hAnsiTheme="majorHAnsi" w:cstheme="majorHAnsi"/>
                <w:lang w:val="hy-AM"/>
              </w:rPr>
              <w:t>2021-2025 (</w:t>
            </w:r>
            <w:r w:rsidR="00D674A8">
              <w:rPr>
                <w:rFonts w:asciiTheme="majorHAnsi" w:hAnsiTheme="majorHAnsi" w:cstheme="majorHAnsi"/>
                <w:lang w:val="hy-AM"/>
              </w:rPr>
              <w:t>իրականացում</w:t>
            </w:r>
            <w:r w:rsidRPr="00B307DB">
              <w:rPr>
                <w:rFonts w:asciiTheme="majorHAnsi" w:hAnsiTheme="majorHAnsi" w:cstheme="majorHAnsi"/>
                <w:lang w:val="hy-AM"/>
              </w:rPr>
              <w:t>)</w:t>
            </w:r>
          </w:p>
        </w:tc>
      </w:tr>
      <w:tr w:rsidR="00AC6700" w:rsidRPr="00D674A8" w14:paraId="2159F234" w14:textId="77777777" w:rsidTr="00FA079E">
        <w:tc>
          <w:tcPr>
            <w:tcW w:w="737" w:type="dxa"/>
          </w:tcPr>
          <w:p w14:paraId="6C841107" w14:textId="3F8F2EEC" w:rsidR="00AC6700" w:rsidRPr="00D674A8" w:rsidRDefault="00AC6700" w:rsidP="00882F3B">
            <w:pPr>
              <w:contextualSpacing/>
              <w:jc w:val="center"/>
              <w:rPr>
                <w:rFonts w:asciiTheme="majorHAnsi" w:hAnsiTheme="majorHAnsi" w:cstheme="majorHAnsi"/>
                <w:lang w:val="en-GB"/>
              </w:rPr>
            </w:pPr>
            <w:r w:rsidRPr="00D674A8">
              <w:rPr>
                <w:rFonts w:asciiTheme="majorHAnsi" w:hAnsiTheme="majorHAnsi" w:cstheme="majorHAnsi"/>
                <w:lang w:val="en-GB"/>
              </w:rPr>
              <w:t>5</w:t>
            </w:r>
          </w:p>
        </w:tc>
        <w:tc>
          <w:tcPr>
            <w:tcW w:w="4928" w:type="dxa"/>
          </w:tcPr>
          <w:p w14:paraId="218E2CA3" w14:textId="1921AF00" w:rsidR="00AC6700" w:rsidRPr="00783370" w:rsidRDefault="00783370" w:rsidP="00925EF9">
            <w:pPr>
              <w:contextualSpacing/>
              <w:jc w:val="left"/>
              <w:rPr>
                <w:rFonts w:asciiTheme="majorHAnsi" w:hAnsiTheme="majorHAnsi" w:cstheme="majorHAnsi"/>
                <w:lang w:val="hy-AM"/>
              </w:rPr>
            </w:pPr>
            <w:r>
              <w:rPr>
                <w:rFonts w:asciiTheme="majorHAnsi" w:hAnsiTheme="majorHAnsi" w:cstheme="majorHAnsi"/>
                <w:lang w:val="hy-AM"/>
              </w:rPr>
              <w:t>Հայաստան-ԵՄ միացյալ դրամաշնորհային ծրագրերի մշակում՝ ներկա ՊՏԶԴԾ-ի փորձի հիման վրա դրանք զարգացնելով և ընդլայնելով – աշխատատեղերի և տնտեսական աճի համար մարզային մակարդակի համապարփակ ծրագրեր</w:t>
            </w:r>
          </w:p>
        </w:tc>
        <w:tc>
          <w:tcPr>
            <w:tcW w:w="5099" w:type="dxa"/>
          </w:tcPr>
          <w:p w14:paraId="485E203F" w14:textId="244B2E85" w:rsidR="009356C2" w:rsidRDefault="009356C2" w:rsidP="002912C1">
            <w:pPr>
              <w:contextualSpacing/>
              <w:jc w:val="left"/>
              <w:rPr>
                <w:rFonts w:asciiTheme="majorHAnsi" w:hAnsiTheme="majorHAnsi" w:cstheme="majorHAnsi"/>
                <w:lang w:val="hy-AM"/>
              </w:rPr>
            </w:pPr>
            <w:r>
              <w:rPr>
                <w:rFonts w:asciiTheme="majorHAnsi" w:hAnsiTheme="majorHAnsi" w:cstheme="majorHAnsi"/>
                <w:lang w:val="hy-AM"/>
              </w:rPr>
              <w:t>Տարածքային կառավարման և ենթակառուցվածքների նախարարություն</w:t>
            </w:r>
          </w:p>
          <w:p w14:paraId="73446DAB" w14:textId="66E08644" w:rsidR="009356C2" w:rsidRDefault="009356C2" w:rsidP="002912C1">
            <w:pPr>
              <w:contextualSpacing/>
              <w:jc w:val="left"/>
              <w:rPr>
                <w:rFonts w:asciiTheme="majorHAnsi" w:hAnsiTheme="majorHAnsi" w:cstheme="majorHAnsi"/>
                <w:lang w:val="hy-AM"/>
              </w:rPr>
            </w:pPr>
            <w:r>
              <w:rPr>
                <w:rFonts w:asciiTheme="majorHAnsi" w:hAnsiTheme="majorHAnsi" w:cstheme="majorHAnsi"/>
                <w:lang w:val="hy-AM"/>
              </w:rPr>
              <w:t>Հայաստանում ԵՄ պատվիրակություն</w:t>
            </w:r>
          </w:p>
          <w:p w14:paraId="0ABC8E83" w14:textId="426E5852" w:rsidR="009356C2" w:rsidRDefault="009356C2" w:rsidP="002912C1">
            <w:pPr>
              <w:contextualSpacing/>
              <w:jc w:val="left"/>
              <w:rPr>
                <w:rFonts w:asciiTheme="majorHAnsi" w:hAnsiTheme="majorHAnsi" w:cstheme="majorHAnsi"/>
                <w:lang w:val="hy-AM"/>
              </w:rPr>
            </w:pPr>
            <w:r>
              <w:rPr>
                <w:rFonts w:asciiTheme="majorHAnsi" w:hAnsiTheme="majorHAnsi" w:cstheme="majorHAnsi"/>
                <w:lang w:val="hy-AM"/>
              </w:rPr>
              <w:t>ԵՄ տեխնիկակամ աջակցություն</w:t>
            </w:r>
          </w:p>
          <w:p w14:paraId="66531CB0" w14:textId="03687EDE" w:rsidR="00AC6700" w:rsidRPr="009A0010" w:rsidRDefault="009A0010" w:rsidP="009A0010">
            <w:pPr>
              <w:contextualSpacing/>
              <w:jc w:val="left"/>
              <w:rPr>
                <w:rFonts w:asciiTheme="majorHAnsi" w:hAnsiTheme="majorHAnsi" w:cstheme="majorHAnsi"/>
                <w:lang w:val="hy-AM"/>
              </w:rPr>
            </w:pPr>
            <w:r>
              <w:rPr>
                <w:rFonts w:asciiTheme="majorHAnsi" w:hAnsiTheme="majorHAnsi" w:cstheme="majorHAnsi"/>
                <w:lang w:val="hy-AM"/>
              </w:rPr>
              <w:t>Հայաստանի տարածքային զարգացման հիմնադրամ</w:t>
            </w:r>
            <w:r w:rsidR="00AC6700" w:rsidRPr="009A0010">
              <w:rPr>
                <w:rFonts w:asciiTheme="majorHAnsi" w:hAnsiTheme="majorHAnsi" w:cstheme="majorHAnsi"/>
                <w:lang w:val="hy-AM"/>
              </w:rPr>
              <w:t xml:space="preserve"> (</w:t>
            </w:r>
            <w:r>
              <w:rPr>
                <w:rFonts w:asciiTheme="majorHAnsi" w:hAnsiTheme="majorHAnsi" w:cstheme="majorHAnsi"/>
                <w:lang w:val="hy-AM"/>
              </w:rPr>
              <w:t>եթե ներգրավված լինի՝ որպես իրականացնող մարմին</w:t>
            </w:r>
            <w:r w:rsidR="00AC6700" w:rsidRPr="009A0010">
              <w:rPr>
                <w:rFonts w:asciiTheme="majorHAnsi" w:hAnsiTheme="majorHAnsi" w:cstheme="majorHAnsi"/>
                <w:lang w:val="hy-AM"/>
              </w:rPr>
              <w:t>)</w:t>
            </w:r>
          </w:p>
        </w:tc>
        <w:tc>
          <w:tcPr>
            <w:tcW w:w="2839" w:type="dxa"/>
          </w:tcPr>
          <w:p w14:paraId="1CE96BE7" w14:textId="28760BB3" w:rsidR="00AC6700" w:rsidRPr="00D674A8" w:rsidRDefault="00AC6700" w:rsidP="00925EF9">
            <w:pPr>
              <w:contextualSpacing/>
              <w:jc w:val="left"/>
              <w:rPr>
                <w:rFonts w:asciiTheme="majorHAnsi" w:hAnsiTheme="majorHAnsi" w:cstheme="majorHAnsi"/>
                <w:lang w:val="en-GB"/>
              </w:rPr>
            </w:pPr>
            <w:r w:rsidRPr="00D674A8">
              <w:rPr>
                <w:rFonts w:asciiTheme="majorHAnsi" w:hAnsiTheme="majorHAnsi" w:cstheme="majorHAnsi"/>
                <w:lang w:val="en-GB"/>
              </w:rPr>
              <w:t xml:space="preserve">2020 </w:t>
            </w:r>
            <w:r w:rsidR="00D674A8">
              <w:rPr>
                <w:rFonts w:asciiTheme="majorHAnsi" w:hAnsiTheme="majorHAnsi" w:cstheme="majorHAnsi"/>
                <w:lang w:val="hy-AM"/>
              </w:rPr>
              <w:t>հունիս</w:t>
            </w:r>
            <w:r w:rsidR="00D674A8" w:rsidRPr="00D674A8">
              <w:rPr>
                <w:rFonts w:asciiTheme="majorHAnsi" w:hAnsiTheme="majorHAnsi" w:cstheme="majorHAnsi"/>
                <w:lang w:val="en-GB"/>
              </w:rPr>
              <w:t xml:space="preserve"> </w:t>
            </w:r>
            <w:r w:rsidR="00CD4DB0" w:rsidRPr="00D674A8">
              <w:rPr>
                <w:rFonts w:asciiTheme="majorHAnsi" w:hAnsiTheme="majorHAnsi" w:cstheme="majorHAnsi"/>
                <w:lang w:val="en-GB"/>
              </w:rPr>
              <w:t>(</w:t>
            </w:r>
            <w:r w:rsidR="00D674A8">
              <w:rPr>
                <w:rFonts w:asciiTheme="majorHAnsi" w:hAnsiTheme="majorHAnsi" w:cstheme="majorHAnsi"/>
                <w:lang w:val="hy-AM"/>
              </w:rPr>
              <w:t>նախագիծ</w:t>
            </w:r>
            <w:r w:rsidR="00CD4DB0" w:rsidRPr="00D674A8">
              <w:rPr>
                <w:rFonts w:asciiTheme="majorHAnsi" w:hAnsiTheme="majorHAnsi" w:cstheme="majorHAnsi"/>
                <w:lang w:val="en-GB"/>
              </w:rPr>
              <w:t>)</w:t>
            </w:r>
          </w:p>
          <w:p w14:paraId="361A130F" w14:textId="60A5ECCC" w:rsidR="00CD4DB0" w:rsidRPr="00D674A8" w:rsidRDefault="00CD4DB0" w:rsidP="00925EF9">
            <w:pPr>
              <w:contextualSpacing/>
              <w:jc w:val="left"/>
              <w:rPr>
                <w:rFonts w:asciiTheme="majorHAnsi" w:hAnsiTheme="majorHAnsi" w:cstheme="majorHAnsi"/>
                <w:lang w:val="en-GB"/>
              </w:rPr>
            </w:pPr>
            <w:r w:rsidRPr="00D674A8">
              <w:rPr>
                <w:rFonts w:asciiTheme="majorHAnsi" w:hAnsiTheme="majorHAnsi" w:cstheme="majorHAnsi"/>
                <w:lang w:val="en-GB"/>
              </w:rPr>
              <w:t>202</w:t>
            </w:r>
            <w:r w:rsidR="003C0E17" w:rsidRPr="00D674A8">
              <w:rPr>
                <w:rFonts w:asciiTheme="majorHAnsi" w:hAnsiTheme="majorHAnsi" w:cstheme="majorHAnsi"/>
                <w:lang w:val="en-GB"/>
              </w:rPr>
              <w:t>0</w:t>
            </w:r>
            <w:r w:rsidRPr="00D674A8">
              <w:rPr>
                <w:rFonts w:asciiTheme="majorHAnsi" w:hAnsiTheme="majorHAnsi" w:cstheme="majorHAnsi"/>
                <w:lang w:val="en-GB"/>
              </w:rPr>
              <w:t>-2023 (</w:t>
            </w:r>
            <w:r w:rsidR="00D674A8">
              <w:rPr>
                <w:rFonts w:asciiTheme="majorHAnsi" w:hAnsiTheme="majorHAnsi" w:cstheme="majorHAnsi"/>
                <w:lang w:val="hy-AM"/>
              </w:rPr>
              <w:t>իրականացում</w:t>
            </w:r>
            <w:r w:rsidRPr="00D674A8">
              <w:rPr>
                <w:rFonts w:asciiTheme="majorHAnsi" w:hAnsiTheme="majorHAnsi" w:cstheme="majorHAnsi"/>
                <w:lang w:val="en-GB"/>
              </w:rPr>
              <w:t>)</w:t>
            </w:r>
          </w:p>
        </w:tc>
      </w:tr>
      <w:tr w:rsidR="00AC6700" w:rsidRPr="00D674A8" w14:paraId="29A4526B" w14:textId="77777777" w:rsidTr="00FA079E">
        <w:tc>
          <w:tcPr>
            <w:tcW w:w="737" w:type="dxa"/>
          </w:tcPr>
          <w:p w14:paraId="2499966F" w14:textId="7307F91C" w:rsidR="00AC6700" w:rsidRPr="00D674A8" w:rsidRDefault="00AC6700" w:rsidP="00882F3B">
            <w:pPr>
              <w:contextualSpacing/>
              <w:jc w:val="center"/>
              <w:rPr>
                <w:rFonts w:asciiTheme="majorHAnsi" w:hAnsiTheme="majorHAnsi" w:cstheme="majorHAnsi"/>
                <w:lang w:val="en-GB"/>
              </w:rPr>
            </w:pPr>
            <w:r w:rsidRPr="00D674A8">
              <w:rPr>
                <w:rFonts w:asciiTheme="majorHAnsi" w:hAnsiTheme="majorHAnsi" w:cstheme="majorHAnsi"/>
                <w:lang w:val="en-GB"/>
              </w:rPr>
              <w:t>6</w:t>
            </w:r>
          </w:p>
        </w:tc>
        <w:tc>
          <w:tcPr>
            <w:tcW w:w="4928" w:type="dxa"/>
          </w:tcPr>
          <w:p w14:paraId="332CE0EA" w14:textId="552C372D" w:rsidR="00AC6700" w:rsidRPr="00D674A8" w:rsidRDefault="005A37AA" w:rsidP="00925EF9">
            <w:pPr>
              <w:contextualSpacing/>
              <w:jc w:val="left"/>
              <w:rPr>
                <w:rFonts w:asciiTheme="majorHAnsi" w:hAnsiTheme="majorHAnsi" w:cstheme="majorHAnsi"/>
                <w:lang w:val="en-GB"/>
              </w:rPr>
            </w:pPr>
            <w:r>
              <w:rPr>
                <w:rFonts w:asciiTheme="majorHAnsi" w:hAnsiTheme="majorHAnsi" w:cstheme="majorHAnsi"/>
                <w:lang w:val="hy-AM"/>
              </w:rPr>
              <w:t xml:space="preserve">ՏԻՄ-երի՝ որպես զարգացնող դերակատարների համար կարողությունների զարգացման լայն ծրագիր </w:t>
            </w:r>
            <w:r w:rsidRPr="005A37AA">
              <w:rPr>
                <w:rFonts w:asciiTheme="majorHAnsi" w:hAnsiTheme="majorHAnsi" w:cstheme="majorHAnsi"/>
                <w:lang w:val="en-GB"/>
              </w:rPr>
              <w:lastRenderedPageBreak/>
              <w:t>(</w:t>
            </w:r>
            <w:r>
              <w:rPr>
                <w:rFonts w:asciiTheme="majorHAnsi" w:hAnsiTheme="majorHAnsi" w:cstheme="majorHAnsi"/>
                <w:lang w:val="hy-AM"/>
              </w:rPr>
              <w:t>Կառավարության սուբվենցիայի ծրագրի թեմատիկ ընդլայնման հետ կապված</w:t>
            </w:r>
            <w:r w:rsidRPr="005A37AA">
              <w:rPr>
                <w:rFonts w:asciiTheme="majorHAnsi" w:hAnsiTheme="majorHAnsi" w:cstheme="majorHAnsi"/>
                <w:lang w:val="en-GB"/>
              </w:rPr>
              <w:t>)</w:t>
            </w:r>
          </w:p>
        </w:tc>
        <w:tc>
          <w:tcPr>
            <w:tcW w:w="5099" w:type="dxa"/>
          </w:tcPr>
          <w:p w14:paraId="0547832C" w14:textId="77777777" w:rsidR="009A0010" w:rsidRDefault="009A0010" w:rsidP="009A0010">
            <w:pPr>
              <w:contextualSpacing/>
              <w:jc w:val="left"/>
              <w:rPr>
                <w:rFonts w:asciiTheme="majorHAnsi" w:hAnsiTheme="majorHAnsi" w:cstheme="majorHAnsi"/>
                <w:lang w:val="hy-AM"/>
              </w:rPr>
            </w:pPr>
            <w:r>
              <w:rPr>
                <w:rFonts w:asciiTheme="majorHAnsi" w:hAnsiTheme="majorHAnsi" w:cstheme="majorHAnsi"/>
                <w:lang w:val="hy-AM"/>
              </w:rPr>
              <w:lastRenderedPageBreak/>
              <w:t>Տարածքային կառավարման և ենթակառուցվածքների նախարարություն</w:t>
            </w:r>
          </w:p>
          <w:p w14:paraId="5BBD3A83" w14:textId="237FE89B" w:rsidR="00AC6700" w:rsidRPr="00D674A8" w:rsidRDefault="009A0010" w:rsidP="009A0010">
            <w:pPr>
              <w:contextualSpacing/>
              <w:jc w:val="left"/>
              <w:rPr>
                <w:rFonts w:asciiTheme="majorHAnsi" w:hAnsiTheme="majorHAnsi" w:cstheme="majorHAnsi"/>
                <w:lang w:val="en-GB"/>
              </w:rPr>
            </w:pPr>
            <w:r>
              <w:rPr>
                <w:rFonts w:asciiTheme="majorHAnsi" w:hAnsiTheme="majorHAnsi" w:cstheme="majorHAnsi"/>
                <w:lang w:val="hy-AM"/>
              </w:rPr>
              <w:lastRenderedPageBreak/>
              <w:t>ԵՄ տեխնիկակամ աջակցություն</w:t>
            </w:r>
          </w:p>
        </w:tc>
        <w:tc>
          <w:tcPr>
            <w:tcW w:w="2839" w:type="dxa"/>
          </w:tcPr>
          <w:p w14:paraId="2AAFAD0D" w14:textId="5B0BEFEB" w:rsidR="00AC6700" w:rsidRPr="00D674A8" w:rsidRDefault="00335905" w:rsidP="00925EF9">
            <w:pPr>
              <w:contextualSpacing/>
              <w:jc w:val="left"/>
              <w:rPr>
                <w:rFonts w:asciiTheme="majorHAnsi" w:hAnsiTheme="majorHAnsi" w:cstheme="majorHAnsi"/>
                <w:lang w:val="en-GB"/>
              </w:rPr>
            </w:pPr>
            <w:r w:rsidRPr="00D674A8">
              <w:rPr>
                <w:rFonts w:asciiTheme="majorHAnsi" w:hAnsiTheme="majorHAnsi" w:cstheme="majorHAnsi"/>
                <w:lang w:val="en-GB"/>
              </w:rPr>
              <w:lastRenderedPageBreak/>
              <w:t xml:space="preserve">2020 </w:t>
            </w:r>
            <w:r w:rsidR="00D674A8">
              <w:rPr>
                <w:rFonts w:asciiTheme="majorHAnsi" w:hAnsiTheme="majorHAnsi" w:cstheme="majorHAnsi"/>
                <w:lang w:val="hy-AM"/>
              </w:rPr>
              <w:t>մարտ</w:t>
            </w:r>
            <w:r w:rsidRPr="00D674A8">
              <w:rPr>
                <w:rFonts w:asciiTheme="majorHAnsi" w:hAnsiTheme="majorHAnsi" w:cstheme="majorHAnsi"/>
                <w:lang w:val="en-GB"/>
              </w:rPr>
              <w:t xml:space="preserve"> (</w:t>
            </w:r>
            <w:r w:rsidR="00D674A8">
              <w:rPr>
                <w:rFonts w:asciiTheme="majorHAnsi" w:hAnsiTheme="majorHAnsi" w:cstheme="majorHAnsi"/>
                <w:lang w:val="hy-AM"/>
              </w:rPr>
              <w:t>նախագիծ</w:t>
            </w:r>
            <w:r w:rsidRPr="00D674A8">
              <w:rPr>
                <w:rFonts w:asciiTheme="majorHAnsi" w:hAnsiTheme="majorHAnsi" w:cstheme="majorHAnsi"/>
                <w:lang w:val="en-GB"/>
              </w:rPr>
              <w:t>)</w:t>
            </w:r>
          </w:p>
          <w:p w14:paraId="1137EDA3" w14:textId="42F85731" w:rsidR="00335905" w:rsidRPr="00D674A8" w:rsidRDefault="00335905" w:rsidP="00925EF9">
            <w:pPr>
              <w:contextualSpacing/>
              <w:jc w:val="left"/>
              <w:rPr>
                <w:rFonts w:asciiTheme="majorHAnsi" w:hAnsiTheme="majorHAnsi" w:cstheme="majorHAnsi"/>
                <w:lang w:val="en-GB"/>
              </w:rPr>
            </w:pPr>
            <w:r w:rsidRPr="00D674A8">
              <w:rPr>
                <w:rFonts w:asciiTheme="majorHAnsi" w:hAnsiTheme="majorHAnsi" w:cstheme="majorHAnsi"/>
                <w:lang w:val="en-GB"/>
              </w:rPr>
              <w:t>2020 – 2021 (</w:t>
            </w:r>
            <w:r w:rsidR="00D674A8">
              <w:rPr>
                <w:rFonts w:asciiTheme="majorHAnsi" w:hAnsiTheme="majorHAnsi" w:cstheme="majorHAnsi"/>
                <w:lang w:val="hy-AM"/>
              </w:rPr>
              <w:t>իրականացում</w:t>
            </w:r>
            <w:r w:rsidRPr="00D674A8">
              <w:rPr>
                <w:rFonts w:asciiTheme="majorHAnsi" w:hAnsiTheme="majorHAnsi" w:cstheme="majorHAnsi"/>
                <w:lang w:val="en-GB"/>
              </w:rPr>
              <w:t>)</w:t>
            </w:r>
          </w:p>
        </w:tc>
      </w:tr>
      <w:tr w:rsidR="00FD3778" w:rsidRPr="00D674A8" w14:paraId="3175D599" w14:textId="77777777" w:rsidTr="006048D8">
        <w:tc>
          <w:tcPr>
            <w:tcW w:w="737" w:type="dxa"/>
          </w:tcPr>
          <w:p w14:paraId="3BEDB759" w14:textId="01BCB354" w:rsidR="00FD3778" w:rsidRPr="00D674A8" w:rsidRDefault="00FD3778" w:rsidP="006048D8">
            <w:pPr>
              <w:contextualSpacing/>
              <w:jc w:val="center"/>
              <w:rPr>
                <w:rFonts w:asciiTheme="majorHAnsi" w:hAnsiTheme="majorHAnsi" w:cstheme="majorHAnsi"/>
                <w:lang w:val="en-GB"/>
              </w:rPr>
            </w:pPr>
            <w:r w:rsidRPr="00D674A8">
              <w:rPr>
                <w:rFonts w:asciiTheme="majorHAnsi" w:hAnsiTheme="majorHAnsi" w:cstheme="majorHAnsi"/>
                <w:lang w:val="en-GB"/>
              </w:rPr>
              <w:lastRenderedPageBreak/>
              <w:t>7</w:t>
            </w:r>
          </w:p>
        </w:tc>
        <w:tc>
          <w:tcPr>
            <w:tcW w:w="4928" w:type="dxa"/>
          </w:tcPr>
          <w:p w14:paraId="299F9D63" w14:textId="05307AB6" w:rsidR="00FD3778" w:rsidRPr="005A37AA" w:rsidRDefault="005A37AA" w:rsidP="005A37AA">
            <w:pPr>
              <w:contextualSpacing/>
              <w:jc w:val="left"/>
              <w:rPr>
                <w:rFonts w:asciiTheme="majorHAnsi" w:hAnsiTheme="majorHAnsi" w:cstheme="majorHAnsi"/>
                <w:lang w:val="hy-AM"/>
              </w:rPr>
            </w:pPr>
            <w:r>
              <w:rPr>
                <w:rFonts w:asciiTheme="majorHAnsi" w:hAnsiTheme="majorHAnsi" w:cstheme="majorHAnsi"/>
                <w:lang w:val="hy-AM"/>
              </w:rPr>
              <w:t>Կայուն ՏԶ ֆինանսավորման մեխանիզմների հիմնում՝ ՏԻՄ-երի համար Կառավարության սուբվենցիայի ծրագիրը կենտրոնական բյուջեում դրան ուղղված տող փոխակերպելով</w:t>
            </w:r>
          </w:p>
        </w:tc>
        <w:tc>
          <w:tcPr>
            <w:tcW w:w="5099" w:type="dxa"/>
          </w:tcPr>
          <w:p w14:paraId="2D6DE81A" w14:textId="77777777" w:rsidR="003B1BA6" w:rsidRDefault="003B1BA6" w:rsidP="003B1BA6">
            <w:pPr>
              <w:contextualSpacing/>
              <w:jc w:val="left"/>
              <w:rPr>
                <w:rFonts w:asciiTheme="majorHAnsi" w:hAnsiTheme="majorHAnsi" w:cstheme="majorHAnsi"/>
                <w:lang w:val="hy-AM"/>
              </w:rPr>
            </w:pPr>
            <w:r>
              <w:rPr>
                <w:rFonts w:asciiTheme="majorHAnsi" w:hAnsiTheme="majorHAnsi" w:cstheme="majorHAnsi"/>
                <w:lang w:val="hy-AM"/>
              </w:rPr>
              <w:t>Տարածքային կառավարման և ենթակառուցվածքների նախարարություն</w:t>
            </w:r>
          </w:p>
          <w:p w14:paraId="11C130C2" w14:textId="7FA84C6B" w:rsidR="00FD3778" w:rsidRPr="003B1BA6" w:rsidRDefault="00467C6A" w:rsidP="006048D8">
            <w:pPr>
              <w:contextualSpacing/>
              <w:jc w:val="left"/>
              <w:rPr>
                <w:rFonts w:asciiTheme="majorHAnsi" w:hAnsiTheme="majorHAnsi" w:cstheme="majorHAnsi"/>
                <w:lang w:val="hy-AM"/>
              </w:rPr>
            </w:pPr>
            <w:r>
              <w:rPr>
                <w:rFonts w:asciiTheme="majorHAnsi" w:hAnsiTheme="majorHAnsi" w:cstheme="majorHAnsi"/>
                <w:lang w:val="hy-AM"/>
              </w:rPr>
              <w:t>Ֆինանսների նախարարություն</w:t>
            </w:r>
          </w:p>
          <w:p w14:paraId="34C9528A" w14:textId="453C3342" w:rsidR="00FE5164" w:rsidRPr="00D674A8" w:rsidRDefault="003B1BA6" w:rsidP="006048D8">
            <w:pPr>
              <w:contextualSpacing/>
              <w:jc w:val="left"/>
              <w:rPr>
                <w:rFonts w:asciiTheme="majorHAnsi" w:hAnsiTheme="majorHAnsi" w:cstheme="majorHAnsi"/>
                <w:lang w:val="en-GB"/>
              </w:rPr>
            </w:pPr>
            <w:r>
              <w:rPr>
                <w:rFonts w:asciiTheme="majorHAnsi" w:hAnsiTheme="majorHAnsi" w:cstheme="majorHAnsi"/>
                <w:lang w:val="hy-AM"/>
              </w:rPr>
              <w:t>ԵՄ տեխնիկակամ աջակցություն</w:t>
            </w:r>
          </w:p>
        </w:tc>
        <w:tc>
          <w:tcPr>
            <w:tcW w:w="2839" w:type="dxa"/>
          </w:tcPr>
          <w:p w14:paraId="2A704E3A" w14:textId="39E674C2" w:rsidR="00FD3778" w:rsidRPr="00D674A8" w:rsidRDefault="00FD3778" w:rsidP="006048D8">
            <w:pPr>
              <w:contextualSpacing/>
              <w:jc w:val="left"/>
              <w:rPr>
                <w:rFonts w:asciiTheme="majorHAnsi" w:hAnsiTheme="majorHAnsi" w:cstheme="majorHAnsi"/>
                <w:lang w:val="en-GB"/>
              </w:rPr>
            </w:pPr>
            <w:r w:rsidRPr="00D674A8">
              <w:rPr>
                <w:rFonts w:asciiTheme="majorHAnsi" w:hAnsiTheme="majorHAnsi" w:cstheme="majorHAnsi"/>
                <w:lang w:val="en-GB"/>
              </w:rPr>
              <w:t xml:space="preserve">2020 </w:t>
            </w:r>
            <w:r w:rsidR="00D674A8">
              <w:rPr>
                <w:rFonts w:asciiTheme="majorHAnsi" w:hAnsiTheme="majorHAnsi" w:cstheme="majorHAnsi"/>
                <w:lang w:val="hy-AM"/>
              </w:rPr>
              <w:t>դեկտեմբեր</w:t>
            </w:r>
          </w:p>
        </w:tc>
      </w:tr>
      <w:tr w:rsidR="00FD3778" w:rsidRPr="00D674A8" w14:paraId="38A2CD97" w14:textId="77777777" w:rsidTr="00FA079E">
        <w:tc>
          <w:tcPr>
            <w:tcW w:w="737" w:type="dxa"/>
          </w:tcPr>
          <w:p w14:paraId="513781D5" w14:textId="3F385989" w:rsidR="00FD3778" w:rsidRPr="00D674A8" w:rsidRDefault="00FD3778" w:rsidP="00882F3B">
            <w:pPr>
              <w:contextualSpacing/>
              <w:jc w:val="center"/>
              <w:rPr>
                <w:rFonts w:asciiTheme="majorHAnsi" w:hAnsiTheme="majorHAnsi" w:cstheme="majorHAnsi"/>
                <w:lang w:val="en-GB"/>
              </w:rPr>
            </w:pPr>
            <w:r w:rsidRPr="00D674A8">
              <w:rPr>
                <w:rFonts w:asciiTheme="majorHAnsi" w:hAnsiTheme="majorHAnsi" w:cstheme="majorHAnsi"/>
                <w:lang w:val="en-GB"/>
              </w:rPr>
              <w:t>8</w:t>
            </w:r>
          </w:p>
        </w:tc>
        <w:tc>
          <w:tcPr>
            <w:tcW w:w="4928" w:type="dxa"/>
          </w:tcPr>
          <w:p w14:paraId="597CA4C4" w14:textId="0B516D4F" w:rsidR="00FD3778" w:rsidRPr="003B1BA6" w:rsidRDefault="003B1BA6" w:rsidP="00925EF9">
            <w:pPr>
              <w:contextualSpacing/>
              <w:jc w:val="left"/>
              <w:rPr>
                <w:rFonts w:asciiTheme="majorHAnsi" w:hAnsiTheme="majorHAnsi" w:cstheme="majorHAnsi"/>
                <w:lang w:val="hy-AM"/>
              </w:rPr>
            </w:pPr>
            <w:r>
              <w:rPr>
                <w:rFonts w:asciiTheme="majorHAnsi" w:hAnsiTheme="majorHAnsi" w:cstheme="majorHAnsi"/>
                <w:lang w:val="hy-AM"/>
              </w:rPr>
              <w:t>ՏԶ կառավարման տեղեկատվության և ցոցւիչների համակարգի հետագա զարգացում՝ որպես էլ․ կառավարման մեջ ընդգրկված վեբ-ծրագիր։</w:t>
            </w:r>
          </w:p>
        </w:tc>
        <w:tc>
          <w:tcPr>
            <w:tcW w:w="5099" w:type="dxa"/>
          </w:tcPr>
          <w:p w14:paraId="04FA2913" w14:textId="77777777" w:rsidR="00467C6A" w:rsidRDefault="00467C6A" w:rsidP="00467C6A">
            <w:pPr>
              <w:contextualSpacing/>
              <w:jc w:val="left"/>
              <w:rPr>
                <w:rFonts w:asciiTheme="majorHAnsi" w:hAnsiTheme="majorHAnsi" w:cstheme="majorHAnsi"/>
                <w:lang w:val="hy-AM"/>
              </w:rPr>
            </w:pPr>
            <w:r>
              <w:rPr>
                <w:rFonts w:asciiTheme="majorHAnsi" w:hAnsiTheme="majorHAnsi" w:cstheme="majorHAnsi"/>
                <w:lang w:val="hy-AM"/>
              </w:rPr>
              <w:t>Տարածքային կառավարման և ենթակառուցվածքների նախարարություն</w:t>
            </w:r>
          </w:p>
          <w:p w14:paraId="0C066A30" w14:textId="77777777" w:rsidR="00467C6A" w:rsidRPr="003B1BA6" w:rsidRDefault="00467C6A" w:rsidP="00467C6A">
            <w:pPr>
              <w:contextualSpacing/>
              <w:jc w:val="left"/>
              <w:rPr>
                <w:rFonts w:asciiTheme="majorHAnsi" w:hAnsiTheme="majorHAnsi" w:cstheme="majorHAnsi"/>
                <w:lang w:val="hy-AM"/>
              </w:rPr>
            </w:pPr>
            <w:r>
              <w:rPr>
                <w:rFonts w:asciiTheme="majorHAnsi" w:hAnsiTheme="majorHAnsi" w:cstheme="majorHAnsi"/>
                <w:lang w:val="hy-AM"/>
              </w:rPr>
              <w:t>Ֆինանսների նախարարություն</w:t>
            </w:r>
          </w:p>
          <w:p w14:paraId="1DC9CB9F" w14:textId="6D247453" w:rsidR="00FD3778" w:rsidRPr="00D674A8" w:rsidRDefault="00467C6A" w:rsidP="00467C6A">
            <w:pPr>
              <w:contextualSpacing/>
              <w:jc w:val="left"/>
              <w:rPr>
                <w:rFonts w:asciiTheme="majorHAnsi" w:hAnsiTheme="majorHAnsi" w:cstheme="majorHAnsi"/>
                <w:lang w:val="en-GB"/>
              </w:rPr>
            </w:pPr>
            <w:r>
              <w:rPr>
                <w:rFonts w:asciiTheme="majorHAnsi" w:hAnsiTheme="majorHAnsi" w:cstheme="majorHAnsi"/>
                <w:lang w:val="hy-AM"/>
              </w:rPr>
              <w:t>ԵՄ տեխնիկակամ աջակցություն</w:t>
            </w:r>
          </w:p>
        </w:tc>
        <w:tc>
          <w:tcPr>
            <w:tcW w:w="2839" w:type="dxa"/>
          </w:tcPr>
          <w:p w14:paraId="61955320" w14:textId="2A90BE91" w:rsidR="00FD3778" w:rsidRPr="00D674A8" w:rsidRDefault="00933E0D" w:rsidP="00925EF9">
            <w:pPr>
              <w:contextualSpacing/>
              <w:jc w:val="left"/>
              <w:rPr>
                <w:rFonts w:asciiTheme="majorHAnsi" w:hAnsiTheme="majorHAnsi" w:cstheme="majorHAnsi"/>
                <w:lang w:val="en-GB"/>
              </w:rPr>
            </w:pPr>
            <w:r w:rsidRPr="00D674A8">
              <w:rPr>
                <w:rFonts w:asciiTheme="majorHAnsi" w:hAnsiTheme="majorHAnsi" w:cstheme="majorHAnsi"/>
                <w:lang w:val="en-GB"/>
              </w:rPr>
              <w:t xml:space="preserve">2020 </w:t>
            </w:r>
            <w:r w:rsidR="00D674A8">
              <w:rPr>
                <w:rFonts w:asciiTheme="majorHAnsi" w:hAnsiTheme="majorHAnsi" w:cstheme="majorHAnsi"/>
                <w:lang w:val="hy-AM"/>
              </w:rPr>
              <w:t>դեկտեմբեր</w:t>
            </w:r>
          </w:p>
        </w:tc>
      </w:tr>
    </w:tbl>
    <w:p w14:paraId="060C4537" w14:textId="535E012C" w:rsidR="00F72A9F" w:rsidRDefault="00D674A8" w:rsidP="00FD3778">
      <w:pPr>
        <w:jc w:val="left"/>
        <w:rPr>
          <w:rFonts w:asciiTheme="minorHAnsi" w:hAnsiTheme="minorHAnsi" w:cstheme="minorHAnsi"/>
          <w:lang w:val="en-GB"/>
        </w:rPr>
        <w:sectPr w:rsidR="00F72A9F" w:rsidSect="002657D7">
          <w:pgSz w:w="16838" w:h="11906" w:orient="landscape"/>
          <w:pgMar w:top="1440" w:right="1440" w:bottom="1440" w:left="1440" w:header="709" w:footer="709" w:gutter="0"/>
          <w:cols w:space="708"/>
          <w:docGrid w:linePitch="360"/>
        </w:sectPr>
      </w:pPr>
      <w:r>
        <w:rPr>
          <w:rFonts w:asciiTheme="minorHAnsi" w:hAnsiTheme="minorHAnsi" w:cstheme="minorHAnsi"/>
          <w:sz w:val="16"/>
          <w:szCs w:val="16"/>
          <w:lang w:val="hy-AM"/>
        </w:rPr>
        <w:t>Աղբյուրը՝ սեփական մշակում</w:t>
      </w:r>
      <w:r w:rsidR="00F72A9F" w:rsidRPr="00925EF9">
        <w:rPr>
          <w:rFonts w:asciiTheme="minorHAnsi" w:hAnsiTheme="minorHAnsi" w:cstheme="minorHAnsi"/>
          <w:sz w:val="16"/>
          <w:szCs w:val="16"/>
          <w:lang w:val="en-GB"/>
        </w:rPr>
        <w:t xml:space="preserve"> </w:t>
      </w:r>
    </w:p>
    <w:bookmarkEnd w:id="0"/>
    <w:p w14:paraId="0D0406BF" w14:textId="20AE2923" w:rsidR="00782EA3" w:rsidRPr="00071DE7" w:rsidRDefault="00782EA3" w:rsidP="00FD3778">
      <w:pPr>
        <w:spacing w:before="120" w:after="120"/>
        <w:rPr>
          <w:rFonts w:asciiTheme="minorHAnsi" w:hAnsiTheme="minorHAnsi" w:cstheme="minorHAnsi"/>
          <w:lang w:val="en-GB"/>
        </w:rPr>
      </w:pPr>
    </w:p>
    <w:sectPr w:rsidR="00782EA3" w:rsidRPr="00071DE7" w:rsidSect="002657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7C846B" w14:textId="77777777" w:rsidR="00432DC5" w:rsidRDefault="00432DC5" w:rsidP="00134198">
      <w:pPr>
        <w:spacing w:after="0" w:line="240" w:lineRule="auto"/>
      </w:pPr>
      <w:r>
        <w:separator/>
      </w:r>
    </w:p>
  </w:endnote>
  <w:endnote w:type="continuationSeparator" w:id="0">
    <w:p w14:paraId="5EC068ED" w14:textId="77777777" w:rsidR="00432DC5" w:rsidRDefault="00432DC5" w:rsidP="00134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entury Schoolbook">
    <w:altName w:val="Century"/>
    <w:charset w:val="00"/>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Franklin Gothic Heavy">
    <w:altName w:val="Arial Black"/>
    <w:charset w:val="00"/>
    <w:family w:val="swiss"/>
    <w:pitch w:val="variable"/>
    <w:sig w:usb0="00000001" w:usb1="00000000" w:usb2="00000000" w:usb3="00000000" w:csb0="0000009F" w:csb1="00000000"/>
  </w:font>
  <w:font w:name="Arial LatArm">
    <w:altName w:val="Arial"/>
    <w:panose1 w:val="020B0604020202020204"/>
    <w:charset w:val="00"/>
    <w:family w:val="swiss"/>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4278"/>
      <w:docPartObj>
        <w:docPartGallery w:val="Page Numbers (Bottom of Page)"/>
        <w:docPartUnique/>
      </w:docPartObj>
    </w:sdtPr>
    <w:sdtEndPr>
      <w:rPr>
        <w:noProof/>
        <w:sz w:val="18"/>
        <w:szCs w:val="18"/>
      </w:rPr>
    </w:sdtEndPr>
    <w:sdtContent>
      <w:p w14:paraId="410B039F" w14:textId="49824B3C" w:rsidR="00344E47" w:rsidRPr="00FD3778" w:rsidRDefault="00344E47">
        <w:pPr>
          <w:pStyle w:val="Footer"/>
          <w:jc w:val="right"/>
          <w:rPr>
            <w:sz w:val="18"/>
            <w:szCs w:val="18"/>
          </w:rPr>
        </w:pPr>
        <w:r w:rsidRPr="00FD3778">
          <w:rPr>
            <w:sz w:val="18"/>
            <w:szCs w:val="18"/>
          </w:rPr>
          <w:fldChar w:fldCharType="begin"/>
        </w:r>
        <w:r w:rsidRPr="00FD3778">
          <w:rPr>
            <w:sz w:val="18"/>
            <w:szCs w:val="18"/>
          </w:rPr>
          <w:instrText xml:space="preserve"> PAGE   \* MERGEFORMAT </w:instrText>
        </w:r>
        <w:r w:rsidRPr="00FD3778">
          <w:rPr>
            <w:sz w:val="18"/>
            <w:szCs w:val="18"/>
          </w:rPr>
          <w:fldChar w:fldCharType="separate"/>
        </w:r>
        <w:r w:rsidR="009B6EE7">
          <w:rPr>
            <w:noProof/>
            <w:sz w:val="18"/>
            <w:szCs w:val="18"/>
          </w:rPr>
          <w:t>7</w:t>
        </w:r>
        <w:r w:rsidRPr="00FD3778">
          <w:rPr>
            <w:noProof/>
            <w:sz w:val="18"/>
            <w:szCs w:val="18"/>
          </w:rPr>
          <w:fldChar w:fldCharType="end"/>
        </w:r>
      </w:p>
    </w:sdtContent>
  </w:sdt>
  <w:p w14:paraId="2AD22D7F" w14:textId="77777777" w:rsidR="00344E47" w:rsidRDefault="00344E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A41F59" w14:textId="77777777" w:rsidR="00432DC5" w:rsidRDefault="00432DC5" w:rsidP="00134198">
      <w:pPr>
        <w:spacing w:after="0" w:line="240" w:lineRule="auto"/>
      </w:pPr>
      <w:r>
        <w:separator/>
      </w:r>
    </w:p>
  </w:footnote>
  <w:footnote w:type="continuationSeparator" w:id="0">
    <w:p w14:paraId="53A7E802" w14:textId="77777777" w:rsidR="00432DC5" w:rsidRDefault="00432DC5" w:rsidP="00134198">
      <w:pPr>
        <w:spacing w:after="0" w:line="240" w:lineRule="auto"/>
      </w:pPr>
      <w:r>
        <w:continuationSeparator/>
      </w:r>
    </w:p>
  </w:footnote>
  <w:footnote w:id="1">
    <w:p w14:paraId="4D6DD571" w14:textId="7088DBD9" w:rsidR="00344E47" w:rsidRPr="00405438" w:rsidRDefault="00344E47" w:rsidP="00053910">
      <w:pPr>
        <w:pStyle w:val="FootnoteText"/>
        <w:spacing w:line="264" w:lineRule="auto"/>
        <w:ind w:left="142" w:right="-113" w:hanging="142"/>
        <w:contextualSpacing/>
        <w:rPr>
          <w:sz w:val="16"/>
          <w:szCs w:val="16"/>
        </w:rPr>
      </w:pPr>
      <w:r w:rsidRPr="00405438">
        <w:rPr>
          <w:rStyle w:val="FootnoteReference"/>
          <w:sz w:val="16"/>
          <w:szCs w:val="16"/>
        </w:rPr>
        <w:footnoteRef/>
      </w:r>
      <w:r w:rsidRPr="00405438">
        <w:rPr>
          <w:sz w:val="16"/>
          <w:szCs w:val="16"/>
        </w:rPr>
        <w:t xml:space="preserve"> </w:t>
      </w:r>
      <w:r>
        <w:rPr>
          <w:sz w:val="16"/>
          <w:szCs w:val="16"/>
          <w:lang w:val="hy-AM"/>
        </w:rPr>
        <w:t xml:space="preserve">Մշակվել է </w:t>
      </w:r>
      <w:r>
        <w:rPr>
          <w:sz w:val="16"/>
          <w:szCs w:val="16"/>
        </w:rPr>
        <w:t xml:space="preserve"> </w:t>
      </w:r>
      <w:r>
        <w:rPr>
          <w:sz w:val="16"/>
          <w:szCs w:val="16"/>
          <w:lang w:val="hy-AM"/>
        </w:rPr>
        <w:t xml:space="preserve">2019թ-ի Հոկտեմբերին ծրագրի ենթագործողություն </w:t>
      </w:r>
      <w:r>
        <w:rPr>
          <w:sz w:val="16"/>
          <w:szCs w:val="16"/>
        </w:rPr>
        <w:t>1.5</w:t>
      </w:r>
      <w:r>
        <w:rPr>
          <w:sz w:val="16"/>
          <w:szCs w:val="16"/>
          <w:lang w:val="hy-AM"/>
        </w:rPr>
        <w:t>-ի ներքո՝</w:t>
      </w:r>
      <w:r>
        <w:rPr>
          <w:sz w:val="16"/>
          <w:szCs w:val="16"/>
        </w:rPr>
        <w:t xml:space="preserve"> </w:t>
      </w:r>
      <w:r>
        <w:rPr>
          <w:sz w:val="16"/>
          <w:szCs w:val="16"/>
          <w:lang w:val="hy-AM"/>
        </w:rPr>
        <w:t xml:space="preserve">2018թ-ից հետո ՏԶ բարեփոխումների գործողության պլանի նախապատրաստում։ </w:t>
      </w:r>
    </w:p>
  </w:footnote>
  <w:footnote w:id="2">
    <w:p w14:paraId="09A24039" w14:textId="5AFF345C" w:rsidR="00344E47" w:rsidRPr="00405438" w:rsidRDefault="00344E47" w:rsidP="00053910">
      <w:pPr>
        <w:pStyle w:val="FootnoteText"/>
        <w:spacing w:line="264" w:lineRule="auto"/>
        <w:ind w:right="-113"/>
        <w:contextualSpacing/>
      </w:pPr>
      <w:r w:rsidRPr="00405438">
        <w:rPr>
          <w:rStyle w:val="FootnoteReference"/>
        </w:rPr>
        <w:footnoteRef/>
      </w:r>
      <w:r w:rsidRPr="00405438">
        <w:t xml:space="preserve"> </w:t>
      </w:r>
      <w:r>
        <w:rPr>
          <w:rFonts w:cs="Arial"/>
          <w:sz w:val="16"/>
          <w:szCs w:val="16"/>
          <w:lang w:val="hy-AM"/>
        </w:rPr>
        <w:t xml:space="preserve">ԷԿՈՐԻՍ Նեդերլանդ ԲՎ-ն իրականացնում է ծրագիրը։ </w:t>
      </w:r>
    </w:p>
  </w:footnote>
  <w:footnote w:id="3">
    <w:p w14:paraId="098A9403" w14:textId="4A5FA1E5" w:rsidR="00344E47" w:rsidRPr="004948BB" w:rsidRDefault="00344E47" w:rsidP="00DA22CE">
      <w:pPr>
        <w:pStyle w:val="FootnoteText"/>
        <w:rPr>
          <w:sz w:val="16"/>
          <w:szCs w:val="16"/>
          <w:lang w:val="hy-AM"/>
        </w:rPr>
      </w:pPr>
      <w:r w:rsidRPr="00DA22CE">
        <w:rPr>
          <w:rStyle w:val="FootnoteReference"/>
          <w:sz w:val="16"/>
          <w:szCs w:val="16"/>
          <w:lang w:val="en-GB"/>
        </w:rPr>
        <w:footnoteRef/>
      </w:r>
      <w:r w:rsidRPr="00DA22CE">
        <w:rPr>
          <w:sz w:val="16"/>
          <w:szCs w:val="16"/>
          <w:lang w:val="en-GB"/>
        </w:rPr>
        <w:t xml:space="preserve"> </w:t>
      </w:r>
      <w:r w:rsidRPr="004948BB">
        <w:rPr>
          <w:sz w:val="16"/>
          <w:szCs w:val="16"/>
          <w:lang w:val="en-GB"/>
        </w:rPr>
        <w:t>Եվրոպական հանձնաժողովի «</w:t>
      </w:r>
      <w:r>
        <w:rPr>
          <w:sz w:val="16"/>
          <w:szCs w:val="16"/>
          <w:lang w:val="hy-AM"/>
        </w:rPr>
        <w:t>Սմարթ</w:t>
      </w:r>
      <w:r w:rsidRPr="004948BB">
        <w:rPr>
          <w:sz w:val="16"/>
          <w:szCs w:val="16"/>
          <w:lang w:val="en-GB"/>
        </w:rPr>
        <w:t xml:space="preserve"> մասնագիտացումների հետազոտության և նորարարության ռազմավարությունն</w:t>
      </w:r>
      <w:r>
        <w:rPr>
          <w:sz w:val="16"/>
          <w:szCs w:val="16"/>
          <w:lang w:val="en-GB"/>
        </w:rPr>
        <w:t>երի ուղեցույց (</w:t>
      </w:r>
      <w:r>
        <w:rPr>
          <w:sz w:val="16"/>
          <w:szCs w:val="16"/>
          <w:lang w:val="hy-AM"/>
        </w:rPr>
        <w:t>ՀՆՌ</w:t>
      </w:r>
      <w:r>
        <w:rPr>
          <w:sz w:val="16"/>
          <w:szCs w:val="16"/>
          <w:lang w:val="en-GB"/>
        </w:rPr>
        <w:t xml:space="preserve"> 3)» (2012 թ.</w:t>
      </w:r>
      <w:r w:rsidRPr="00DA22CE">
        <w:rPr>
          <w:sz w:val="16"/>
          <w:szCs w:val="16"/>
          <w:lang w:val="en-GB"/>
        </w:rPr>
        <w:t xml:space="preserve">); </w:t>
      </w:r>
      <w:hyperlink r:id="rId1" w:history="1">
        <w:r w:rsidRPr="00DA22CE">
          <w:rPr>
            <w:rStyle w:val="Hyperlink"/>
            <w:sz w:val="16"/>
            <w:szCs w:val="16"/>
            <w:lang w:val="en-GB"/>
          </w:rPr>
          <w:t>http://ec.europa.eu/regional_policy/sources/docgener/presenta/smart_specialisation/smart_ris3_2012.pdf</w:t>
        </w:r>
      </w:hyperlink>
      <w:r w:rsidRPr="00DA22CE">
        <w:rPr>
          <w:sz w:val="16"/>
          <w:szCs w:val="16"/>
          <w:lang w:val="en-GB"/>
        </w:rPr>
        <w:t xml:space="preserve">  (</w:t>
      </w:r>
      <w:r w:rsidRPr="004948BB">
        <w:rPr>
          <w:sz w:val="16"/>
          <w:szCs w:val="16"/>
          <w:lang w:val="en-GB"/>
        </w:rPr>
        <w:t>հայերեն ոչ պաշտոնական թարգմանությունը</w:t>
      </w:r>
      <w:r>
        <w:rPr>
          <w:sz w:val="16"/>
          <w:szCs w:val="16"/>
          <w:lang w:val="hy-AM"/>
        </w:rPr>
        <w:t xml:space="preserve"> տրամադրվում է</w:t>
      </w:r>
      <w:r w:rsidRPr="004948BB">
        <w:rPr>
          <w:sz w:val="16"/>
          <w:szCs w:val="16"/>
          <w:lang w:val="en-GB"/>
        </w:rPr>
        <w:t xml:space="preserve"> առ</w:t>
      </w:r>
      <w:r>
        <w:rPr>
          <w:sz w:val="16"/>
          <w:szCs w:val="16"/>
          <w:lang w:val="en-GB"/>
        </w:rPr>
        <w:t>անձին)</w:t>
      </w:r>
      <w:r>
        <w:rPr>
          <w:sz w:val="16"/>
          <w:szCs w:val="16"/>
          <w:lang w:val="hy-AM"/>
        </w:rPr>
        <w:t>։</w:t>
      </w:r>
    </w:p>
  </w:footnote>
  <w:footnote w:id="4">
    <w:p w14:paraId="6C94B5CD" w14:textId="77777777" w:rsidR="00344E47" w:rsidRPr="00344E47" w:rsidRDefault="00344E47" w:rsidP="00344E47">
      <w:pPr>
        <w:pStyle w:val="FootnoteText"/>
        <w:rPr>
          <w:sz w:val="16"/>
          <w:szCs w:val="16"/>
          <w:lang w:val="hy-AM"/>
        </w:rPr>
      </w:pPr>
      <w:r w:rsidRPr="00092F5B">
        <w:rPr>
          <w:rStyle w:val="FootnoteReference"/>
          <w:sz w:val="16"/>
          <w:szCs w:val="16"/>
        </w:rPr>
        <w:footnoteRef/>
      </w:r>
      <w:r w:rsidRPr="00344E47">
        <w:rPr>
          <w:sz w:val="16"/>
          <w:szCs w:val="16"/>
          <w:lang w:val="hy-AM"/>
        </w:rPr>
        <w:t xml:space="preserve"> </w:t>
      </w:r>
      <w:r w:rsidRPr="00344E47">
        <w:rPr>
          <w:rFonts w:asciiTheme="minorHAnsi" w:hAnsiTheme="minorHAnsi" w:cstheme="minorHAnsi"/>
          <w:sz w:val="16"/>
          <w:szCs w:val="16"/>
          <w:lang w:val="hy-AM"/>
        </w:rPr>
        <w:t xml:space="preserve">ՀՀ վիճակագրական կոմիտե, 2019թ., Հայաստանի 2018 թվականի բնապահպանական վիճակագրությունը  2014-2018 թվականների ժամանակային շարքեր: </w:t>
      </w:r>
    </w:p>
  </w:footnote>
  <w:footnote w:id="5">
    <w:p w14:paraId="134661BA" w14:textId="77777777" w:rsidR="00344E47" w:rsidRDefault="00344E47" w:rsidP="00344E47">
      <w:pPr>
        <w:pStyle w:val="FootnoteText"/>
        <w:spacing w:after="0"/>
        <w:rPr>
          <w:sz w:val="16"/>
          <w:szCs w:val="16"/>
          <w:lang w:val="hy-AM"/>
        </w:rPr>
      </w:pPr>
      <w:r>
        <w:rPr>
          <w:rStyle w:val="FootnoteReference"/>
          <w:sz w:val="16"/>
          <w:szCs w:val="16"/>
        </w:rPr>
        <w:footnoteRef/>
      </w:r>
      <w:r w:rsidRPr="00036428">
        <w:rPr>
          <w:sz w:val="16"/>
          <w:szCs w:val="16"/>
          <w:lang w:val="hy-AM"/>
        </w:rPr>
        <w:t xml:space="preserve"> </w:t>
      </w:r>
      <w:r>
        <w:rPr>
          <w:sz w:val="16"/>
          <w:szCs w:val="16"/>
          <w:lang w:val="hy-AM"/>
        </w:rPr>
        <w:t>Չբացառող</w:t>
      </w:r>
    </w:p>
  </w:footnote>
  <w:footnote w:id="6">
    <w:p w14:paraId="0E1FD8F7" w14:textId="77777777" w:rsidR="00344E47" w:rsidRDefault="00344E47" w:rsidP="00344E47">
      <w:pPr>
        <w:pStyle w:val="FootnoteText"/>
        <w:spacing w:after="0"/>
        <w:rPr>
          <w:sz w:val="16"/>
          <w:szCs w:val="16"/>
          <w:lang w:val="hy-AM"/>
        </w:rPr>
      </w:pPr>
      <w:r>
        <w:rPr>
          <w:rStyle w:val="FootnoteReference"/>
          <w:sz w:val="16"/>
          <w:szCs w:val="16"/>
          <w:lang w:val="en-GB"/>
        </w:rPr>
        <w:footnoteRef/>
      </w:r>
      <w:r>
        <w:rPr>
          <w:sz w:val="16"/>
          <w:szCs w:val="16"/>
          <w:lang w:val="hy-AM"/>
        </w:rPr>
        <w:t>Տնտեսական ակտիվության վիճակագրական դասակարգում Եվրոպական համայնքում (NACE rev. 2), 2008;</w:t>
      </w:r>
    </w:p>
    <w:p w14:paraId="76D33EA3" w14:textId="77777777" w:rsidR="00344E47" w:rsidRDefault="00344E47" w:rsidP="00344E47">
      <w:pPr>
        <w:pStyle w:val="FootnoteText"/>
        <w:spacing w:after="0"/>
        <w:rPr>
          <w:sz w:val="16"/>
          <w:szCs w:val="16"/>
          <w:lang w:val="hy-AM"/>
        </w:rPr>
      </w:pPr>
      <w:r>
        <w:rPr>
          <w:sz w:val="16"/>
          <w:szCs w:val="16"/>
          <w:lang w:val="hy-AM"/>
        </w:rPr>
        <w:t xml:space="preserve"> </w:t>
      </w:r>
      <w:hyperlink r:id="rId2" w:history="1">
        <w:r>
          <w:rPr>
            <w:rStyle w:val="Hyperlink"/>
            <w:sz w:val="16"/>
            <w:szCs w:val="16"/>
            <w:lang w:val="hy-AM"/>
          </w:rPr>
          <w:t>https://ec.europa.eu/eurostat/ramon/nomenclatures/index.cfm?TargetUrl=LST_NOM_DTL&amp;StrNom=NACE_REV2</w:t>
        </w:r>
      </w:hyperlink>
      <w:r>
        <w:rPr>
          <w:sz w:val="16"/>
          <w:szCs w:val="16"/>
          <w:lang w:val="hy-AM"/>
        </w:rPr>
        <w:t xml:space="preserve"> </w:t>
      </w:r>
    </w:p>
  </w:footnote>
  <w:footnote w:id="7">
    <w:p w14:paraId="2116FB49" w14:textId="77777777" w:rsidR="00344E47" w:rsidRDefault="00344E47" w:rsidP="00344E47">
      <w:pPr>
        <w:pStyle w:val="FootnoteText"/>
        <w:spacing w:after="0"/>
        <w:rPr>
          <w:sz w:val="16"/>
          <w:szCs w:val="16"/>
          <w:lang w:val="en-GB"/>
        </w:rPr>
      </w:pPr>
      <w:r>
        <w:rPr>
          <w:rStyle w:val="FootnoteReference"/>
          <w:sz w:val="16"/>
          <w:szCs w:val="16"/>
          <w:lang w:val="en-GB"/>
        </w:rPr>
        <w:footnoteRef/>
      </w:r>
      <w:r>
        <w:rPr>
          <w:sz w:val="16"/>
          <w:szCs w:val="16"/>
          <w:lang w:val="en-GB"/>
        </w:rPr>
        <w:t xml:space="preserve"> OECD Frascati Manual 2015: Guidelines for Collecting and Reporting Data on Research and Experimental Development, </w:t>
      </w:r>
      <w:hyperlink r:id="rId3" w:history="1">
        <w:r>
          <w:rPr>
            <w:rStyle w:val="Hyperlink"/>
            <w:sz w:val="16"/>
            <w:szCs w:val="16"/>
            <w:lang w:val="en-GB"/>
          </w:rPr>
          <w:t>https://www.conicyt.cl/wp-content/uploads/2014/07/Manual-Frascati-2015.pdf</w:t>
        </w:r>
      </w:hyperlink>
      <w:r>
        <w:rPr>
          <w:sz w:val="16"/>
          <w:szCs w:val="16"/>
          <w:lang w:val="en-GB"/>
        </w:rPr>
        <w:t xml:space="preserve"> </w:t>
      </w:r>
    </w:p>
  </w:footnote>
  <w:footnote w:id="8">
    <w:p w14:paraId="09B2F3F8" w14:textId="77777777" w:rsidR="00344E47" w:rsidRDefault="00344E47" w:rsidP="00344E47">
      <w:pPr>
        <w:pStyle w:val="FootnoteText"/>
        <w:spacing w:after="0"/>
        <w:rPr>
          <w:sz w:val="16"/>
          <w:szCs w:val="16"/>
          <w:lang w:val="en-GB"/>
        </w:rPr>
      </w:pPr>
      <w:r>
        <w:rPr>
          <w:rStyle w:val="FootnoteReference"/>
          <w:sz w:val="16"/>
          <w:szCs w:val="16"/>
          <w:lang w:val="en-GB"/>
        </w:rPr>
        <w:footnoteRef/>
      </w:r>
      <w:r>
        <w:rPr>
          <w:sz w:val="16"/>
          <w:szCs w:val="16"/>
          <w:lang w:val="en-GB"/>
        </w:rPr>
        <w:t xml:space="preserve"> </w:t>
      </w:r>
      <w:r>
        <w:rPr>
          <w:sz w:val="16"/>
          <w:szCs w:val="16"/>
          <w:lang w:val="hy-AM"/>
        </w:rPr>
        <w:t>ԵՄ քաղաքականության լայն ոլորտները, որոնք համապատասխանում են «Հորիզոն-2020»-ում սահմանված այսպես կոչված «Հասարակական մեծ մարտահրավերներին» և «Նորարարության միություն» դրոշակակիր նախաձեռնության հիմնական քաղաքականություններին, ներառյալ՝ Ստեղծարար և մշակութային արդյունաբերություն, ՀԿՏ-ներ, Սոցիալական ներարարություն և Թվային օրակարգ։</w:t>
      </w:r>
    </w:p>
  </w:footnote>
  <w:footnote w:id="9">
    <w:p w14:paraId="31461968" w14:textId="77777777" w:rsidR="00344E47" w:rsidRDefault="00344E47" w:rsidP="00344E47">
      <w:pPr>
        <w:pStyle w:val="FootnoteText"/>
        <w:spacing w:after="0"/>
        <w:rPr>
          <w:sz w:val="16"/>
          <w:szCs w:val="16"/>
          <w:lang w:val="en-GB"/>
        </w:rPr>
      </w:pPr>
      <w:r>
        <w:rPr>
          <w:rStyle w:val="FootnoteReference"/>
          <w:sz w:val="16"/>
          <w:szCs w:val="16"/>
          <w:lang w:val="en-GB"/>
        </w:rPr>
        <w:footnoteRef/>
      </w:r>
      <w:r>
        <w:rPr>
          <w:sz w:val="16"/>
          <w:szCs w:val="16"/>
          <w:lang w:val="en-GB"/>
        </w:rPr>
        <w:t xml:space="preserve"> </w:t>
      </w:r>
      <w:r>
        <w:rPr>
          <w:sz w:val="16"/>
          <w:szCs w:val="16"/>
          <w:lang w:val="hy-AM"/>
        </w:rPr>
        <w:t>Սահմանված սմարթ մասնագիտացման առաջնահերթությունների շարքում</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B55A6"/>
    <w:multiLevelType w:val="hybridMultilevel"/>
    <w:tmpl w:val="389069E8"/>
    <w:lvl w:ilvl="0" w:tplc="0809000F">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nsid w:val="05F65FA3"/>
    <w:multiLevelType w:val="hybridMultilevel"/>
    <w:tmpl w:val="6A0A7C9E"/>
    <w:lvl w:ilvl="0" w:tplc="21506AF8">
      <w:start w:val="1"/>
      <w:numFmt w:val="bullet"/>
      <w:lvlText w:val="•"/>
      <w:lvlJc w:val="left"/>
      <w:pPr>
        <w:tabs>
          <w:tab w:val="num" w:pos="720"/>
        </w:tabs>
        <w:ind w:left="720" w:hanging="360"/>
      </w:pPr>
      <w:rPr>
        <w:rFonts w:ascii="Times New Roman" w:hAnsi="Times New Roman" w:hint="default"/>
      </w:rPr>
    </w:lvl>
    <w:lvl w:ilvl="1" w:tplc="22EE7166" w:tentative="1">
      <w:start w:val="1"/>
      <w:numFmt w:val="bullet"/>
      <w:lvlText w:val="•"/>
      <w:lvlJc w:val="left"/>
      <w:pPr>
        <w:tabs>
          <w:tab w:val="num" w:pos="1440"/>
        </w:tabs>
        <w:ind w:left="1440" w:hanging="360"/>
      </w:pPr>
      <w:rPr>
        <w:rFonts w:ascii="Times New Roman" w:hAnsi="Times New Roman" w:hint="default"/>
      </w:rPr>
    </w:lvl>
    <w:lvl w:ilvl="2" w:tplc="DB54A42A" w:tentative="1">
      <w:start w:val="1"/>
      <w:numFmt w:val="bullet"/>
      <w:lvlText w:val="•"/>
      <w:lvlJc w:val="left"/>
      <w:pPr>
        <w:tabs>
          <w:tab w:val="num" w:pos="2160"/>
        </w:tabs>
        <w:ind w:left="2160" w:hanging="360"/>
      </w:pPr>
      <w:rPr>
        <w:rFonts w:ascii="Times New Roman" w:hAnsi="Times New Roman" w:hint="default"/>
      </w:rPr>
    </w:lvl>
    <w:lvl w:ilvl="3" w:tplc="4E7656B0" w:tentative="1">
      <w:start w:val="1"/>
      <w:numFmt w:val="bullet"/>
      <w:lvlText w:val="•"/>
      <w:lvlJc w:val="left"/>
      <w:pPr>
        <w:tabs>
          <w:tab w:val="num" w:pos="2880"/>
        </w:tabs>
        <w:ind w:left="2880" w:hanging="360"/>
      </w:pPr>
      <w:rPr>
        <w:rFonts w:ascii="Times New Roman" w:hAnsi="Times New Roman" w:hint="default"/>
      </w:rPr>
    </w:lvl>
    <w:lvl w:ilvl="4" w:tplc="2F4AA17A" w:tentative="1">
      <w:start w:val="1"/>
      <w:numFmt w:val="bullet"/>
      <w:lvlText w:val="•"/>
      <w:lvlJc w:val="left"/>
      <w:pPr>
        <w:tabs>
          <w:tab w:val="num" w:pos="3600"/>
        </w:tabs>
        <w:ind w:left="3600" w:hanging="360"/>
      </w:pPr>
      <w:rPr>
        <w:rFonts w:ascii="Times New Roman" w:hAnsi="Times New Roman" w:hint="default"/>
      </w:rPr>
    </w:lvl>
    <w:lvl w:ilvl="5" w:tplc="360CF8B2" w:tentative="1">
      <w:start w:val="1"/>
      <w:numFmt w:val="bullet"/>
      <w:lvlText w:val="•"/>
      <w:lvlJc w:val="left"/>
      <w:pPr>
        <w:tabs>
          <w:tab w:val="num" w:pos="4320"/>
        </w:tabs>
        <w:ind w:left="4320" w:hanging="360"/>
      </w:pPr>
      <w:rPr>
        <w:rFonts w:ascii="Times New Roman" w:hAnsi="Times New Roman" w:hint="default"/>
      </w:rPr>
    </w:lvl>
    <w:lvl w:ilvl="6" w:tplc="81B69770" w:tentative="1">
      <w:start w:val="1"/>
      <w:numFmt w:val="bullet"/>
      <w:lvlText w:val="•"/>
      <w:lvlJc w:val="left"/>
      <w:pPr>
        <w:tabs>
          <w:tab w:val="num" w:pos="5040"/>
        </w:tabs>
        <w:ind w:left="5040" w:hanging="360"/>
      </w:pPr>
      <w:rPr>
        <w:rFonts w:ascii="Times New Roman" w:hAnsi="Times New Roman" w:hint="default"/>
      </w:rPr>
    </w:lvl>
    <w:lvl w:ilvl="7" w:tplc="1AB86718" w:tentative="1">
      <w:start w:val="1"/>
      <w:numFmt w:val="bullet"/>
      <w:lvlText w:val="•"/>
      <w:lvlJc w:val="left"/>
      <w:pPr>
        <w:tabs>
          <w:tab w:val="num" w:pos="5760"/>
        </w:tabs>
        <w:ind w:left="5760" w:hanging="360"/>
      </w:pPr>
      <w:rPr>
        <w:rFonts w:ascii="Times New Roman" w:hAnsi="Times New Roman" w:hint="default"/>
      </w:rPr>
    </w:lvl>
    <w:lvl w:ilvl="8" w:tplc="732CCC8E" w:tentative="1">
      <w:start w:val="1"/>
      <w:numFmt w:val="bullet"/>
      <w:lvlText w:val="•"/>
      <w:lvlJc w:val="left"/>
      <w:pPr>
        <w:tabs>
          <w:tab w:val="num" w:pos="6480"/>
        </w:tabs>
        <w:ind w:left="6480" w:hanging="360"/>
      </w:pPr>
      <w:rPr>
        <w:rFonts w:ascii="Times New Roman" w:hAnsi="Times New Roman" w:hint="default"/>
      </w:rPr>
    </w:lvl>
  </w:abstractNum>
  <w:abstractNum w:abstractNumId="2">
    <w:nsid w:val="08037B92"/>
    <w:multiLevelType w:val="hybridMultilevel"/>
    <w:tmpl w:val="7422A1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5E383C"/>
    <w:multiLevelType w:val="hybridMultilevel"/>
    <w:tmpl w:val="EAE292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0C1080"/>
    <w:multiLevelType w:val="hybridMultilevel"/>
    <w:tmpl w:val="8A101A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7F24FC"/>
    <w:multiLevelType w:val="hybridMultilevel"/>
    <w:tmpl w:val="EAE292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3F14952"/>
    <w:multiLevelType w:val="hybridMultilevel"/>
    <w:tmpl w:val="41EA1DE2"/>
    <w:lvl w:ilvl="0" w:tplc="1E46C2A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BBC4498"/>
    <w:multiLevelType w:val="hybridMultilevel"/>
    <w:tmpl w:val="EDC89590"/>
    <w:lvl w:ilvl="0" w:tplc="6B7CF60C">
      <w:start w:val="2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92475A"/>
    <w:multiLevelType w:val="hybridMultilevel"/>
    <w:tmpl w:val="C85AB004"/>
    <w:lvl w:ilvl="0" w:tplc="7B46AD54">
      <w:start w:val="1"/>
      <w:numFmt w:val="decimal"/>
      <w:lvlText w:val="1.%1"/>
      <w:lvlJc w:val="left"/>
      <w:pPr>
        <w:ind w:left="720" w:hanging="360"/>
      </w:pPr>
      <w:rPr>
        <w:rFonts w:hint="default"/>
      </w:rPr>
    </w:lvl>
    <w:lvl w:ilvl="1" w:tplc="1C9AA626">
      <w:start w:val="1"/>
      <w:numFmt w:val="decimal"/>
      <w:lvlText w:val="1.2.%2"/>
      <w:lvlJc w:val="left"/>
      <w:pPr>
        <w:ind w:left="1440" w:hanging="360"/>
      </w:pPr>
      <w:rPr>
        <w:rFonts w:hint="default"/>
        <w:b/>
        <w:bCs/>
        <w:sz w:val="20"/>
        <w:szCs w:val="2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E3C243B"/>
    <w:multiLevelType w:val="hybridMultilevel"/>
    <w:tmpl w:val="F176C800"/>
    <w:lvl w:ilvl="0" w:tplc="7B46AD54">
      <w:start w:val="1"/>
      <w:numFmt w:val="decimal"/>
      <w:lvlText w:val="1.%1"/>
      <w:lvlJc w:val="left"/>
      <w:pPr>
        <w:ind w:left="720" w:hanging="360"/>
      </w:pPr>
      <w:rPr>
        <w:rFonts w:hint="default"/>
      </w:rPr>
    </w:lvl>
    <w:lvl w:ilvl="1" w:tplc="1C9AA626">
      <w:start w:val="1"/>
      <w:numFmt w:val="decimal"/>
      <w:lvlText w:val="1.2.%2"/>
      <w:lvlJc w:val="left"/>
      <w:pPr>
        <w:ind w:left="1440" w:hanging="360"/>
      </w:pPr>
      <w:rPr>
        <w:rFonts w:hint="default"/>
        <w:b/>
        <w:bCs/>
        <w:sz w:val="20"/>
        <w:szCs w:val="2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7760405"/>
    <w:multiLevelType w:val="hybridMultilevel"/>
    <w:tmpl w:val="BABC4214"/>
    <w:lvl w:ilvl="0" w:tplc="49E42E68">
      <w:start w:val="1"/>
      <w:numFmt w:val="bullet"/>
      <w:lvlText w:val="•"/>
      <w:lvlJc w:val="left"/>
      <w:pPr>
        <w:tabs>
          <w:tab w:val="num" w:pos="720"/>
        </w:tabs>
        <w:ind w:left="720" w:hanging="360"/>
      </w:pPr>
      <w:rPr>
        <w:rFonts w:ascii="Times New Roman" w:hAnsi="Times New Roman" w:hint="default"/>
      </w:rPr>
    </w:lvl>
    <w:lvl w:ilvl="1" w:tplc="9CFC014A" w:tentative="1">
      <w:start w:val="1"/>
      <w:numFmt w:val="bullet"/>
      <w:lvlText w:val="•"/>
      <w:lvlJc w:val="left"/>
      <w:pPr>
        <w:tabs>
          <w:tab w:val="num" w:pos="1440"/>
        </w:tabs>
        <w:ind w:left="1440" w:hanging="360"/>
      </w:pPr>
      <w:rPr>
        <w:rFonts w:ascii="Times New Roman" w:hAnsi="Times New Roman" w:hint="default"/>
      </w:rPr>
    </w:lvl>
    <w:lvl w:ilvl="2" w:tplc="F2C03678" w:tentative="1">
      <w:start w:val="1"/>
      <w:numFmt w:val="bullet"/>
      <w:lvlText w:val="•"/>
      <w:lvlJc w:val="left"/>
      <w:pPr>
        <w:tabs>
          <w:tab w:val="num" w:pos="2160"/>
        </w:tabs>
        <w:ind w:left="2160" w:hanging="360"/>
      </w:pPr>
      <w:rPr>
        <w:rFonts w:ascii="Times New Roman" w:hAnsi="Times New Roman" w:hint="default"/>
      </w:rPr>
    </w:lvl>
    <w:lvl w:ilvl="3" w:tplc="F65A5CF8" w:tentative="1">
      <w:start w:val="1"/>
      <w:numFmt w:val="bullet"/>
      <w:lvlText w:val="•"/>
      <w:lvlJc w:val="left"/>
      <w:pPr>
        <w:tabs>
          <w:tab w:val="num" w:pos="2880"/>
        </w:tabs>
        <w:ind w:left="2880" w:hanging="360"/>
      </w:pPr>
      <w:rPr>
        <w:rFonts w:ascii="Times New Roman" w:hAnsi="Times New Roman" w:hint="default"/>
      </w:rPr>
    </w:lvl>
    <w:lvl w:ilvl="4" w:tplc="FFEEFFDA" w:tentative="1">
      <w:start w:val="1"/>
      <w:numFmt w:val="bullet"/>
      <w:lvlText w:val="•"/>
      <w:lvlJc w:val="left"/>
      <w:pPr>
        <w:tabs>
          <w:tab w:val="num" w:pos="3600"/>
        </w:tabs>
        <w:ind w:left="3600" w:hanging="360"/>
      </w:pPr>
      <w:rPr>
        <w:rFonts w:ascii="Times New Roman" w:hAnsi="Times New Roman" w:hint="default"/>
      </w:rPr>
    </w:lvl>
    <w:lvl w:ilvl="5" w:tplc="0C8831FA" w:tentative="1">
      <w:start w:val="1"/>
      <w:numFmt w:val="bullet"/>
      <w:lvlText w:val="•"/>
      <w:lvlJc w:val="left"/>
      <w:pPr>
        <w:tabs>
          <w:tab w:val="num" w:pos="4320"/>
        </w:tabs>
        <w:ind w:left="4320" w:hanging="360"/>
      </w:pPr>
      <w:rPr>
        <w:rFonts w:ascii="Times New Roman" w:hAnsi="Times New Roman" w:hint="default"/>
      </w:rPr>
    </w:lvl>
    <w:lvl w:ilvl="6" w:tplc="910C2524" w:tentative="1">
      <w:start w:val="1"/>
      <w:numFmt w:val="bullet"/>
      <w:lvlText w:val="•"/>
      <w:lvlJc w:val="left"/>
      <w:pPr>
        <w:tabs>
          <w:tab w:val="num" w:pos="5040"/>
        </w:tabs>
        <w:ind w:left="5040" w:hanging="360"/>
      </w:pPr>
      <w:rPr>
        <w:rFonts w:ascii="Times New Roman" w:hAnsi="Times New Roman" w:hint="default"/>
      </w:rPr>
    </w:lvl>
    <w:lvl w:ilvl="7" w:tplc="63F8B4D2" w:tentative="1">
      <w:start w:val="1"/>
      <w:numFmt w:val="bullet"/>
      <w:lvlText w:val="•"/>
      <w:lvlJc w:val="left"/>
      <w:pPr>
        <w:tabs>
          <w:tab w:val="num" w:pos="5760"/>
        </w:tabs>
        <w:ind w:left="5760" w:hanging="360"/>
      </w:pPr>
      <w:rPr>
        <w:rFonts w:ascii="Times New Roman" w:hAnsi="Times New Roman" w:hint="default"/>
      </w:rPr>
    </w:lvl>
    <w:lvl w:ilvl="8" w:tplc="7BAAA53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78A1E29"/>
    <w:multiLevelType w:val="hybridMultilevel"/>
    <w:tmpl w:val="7A1CEC52"/>
    <w:lvl w:ilvl="0" w:tplc="9BAEED3A">
      <w:start w:val="1"/>
      <w:numFmt w:val="bullet"/>
      <w:lvlText w:val="•"/>
      <w:lvlJc w:val="left"/>
      <w:pPr>
        <w:tabs>
          <w:tab w:val="num" w:pos="720"/>
        </w:tabs>
        <w:ind w:left="720" w:hanging="360"/>
      </w:pPr>
      <w:rPr>
        <w:rFonts w:ascii="Times New Roman" w:hAnsi="Times New Roman" w:hint="default"/>
      </w:rPr>
    </w:lvl>
    <w:lvl w:ilvl="1" w:tplc="884AEB46" w:tentative="1">
      <w:start w:val="1"/>
      <w:numFmt w:val="bullet"/>
      <w:lvlText w:val="•"/>
      <w:lvlJc w:val="left"/>
      <w:pPr>
        <w:tabs>
          <w:tab w:val="num" w:pos="1440"/>
        </w:tabs>
        <w:ind w:left="1440" w:hanging="360"/>
      </w:pPr>
      <w:rPr>
        <w:rFonts w:ascii="Times New Roman" w:hAnsi="Times New Roman" w:hint="default"/>
      </w:rPr>
    </w:lvl>
    <w:lvl w:ilvl="2" w:tplc="5F4E8B86" w:tentative="1">
      <w:start w:val="1"/>
      <w:numFmt w:val="bullet"/>
      <w:lvlText w:val="•"/>
      <w:lvlJc w:val="left"/>
      <w:pPr>
        <w:tabs>
          <w:tab w:val="num" w:pos="2160"/>
        </w:tabs>
        <w:ind w:left="2160" w:hanging="360"/>
      </w:pPr>
      <w:rPr>
        <w:rFonts w:ascii="Times New Roman" w:hAnsi="Times New Roman" w:hint="default"/>
      </w:rPr>
    </w:lvl>
    <w:lvl w:ilvl="3" w:tplc="F9024710" w:tentative="1">
      <w:start w:val="1"/>
      <w:numFmt w:val="bullet"/>
      <w:lvlText w:val="•"/>
      <w:lvlJc w:val="left"/>
      <w:pPr>
        <w:tabs>
          <w:tab w:val="num" w:pos="2880"/>
        </w:tabs>
        <w:ind w:left="2880" w:hanging="360"/>
      </w:pPr>
      <w:rPr>
        <w:rFonts w:ascii="Times New Roman" w:hAnsi="Times New Roman" w:hint="default"/>
      </w:rPr>
    </w:lvl>
    <w:lvl w:ilvl="4" w:tplc="A556507E" w:tentative="1">
      <w:start w:val="1"/>
      <w:numFmt w:val="bullet"/>
      <w:lvlText w:val="•"/>
      <w:lvlJc w:val="left"/>
      <w:pPr>
        <w:tabs>
          <w:tab w:val="num" w:pos="3600"/>
        </w:tabs>
        <w:ind w:left="3600" w:hanging="360"/>
      </w:pPr>
      <w:rPr>
        <w:rFonts w:ascii="Times New Roman" w:hAnsi="Times New Roman" w:hint="default"/>
      </w:rPr>
    </w:lvl>
    <w:lvl w:ilvl="5" w:tplc="548AA364" w:tentative="1">
      <w:start w:val="1"/>
      <w:numFmt w:val="bullet"/>
      <w:lvlText w:val="•"/>
      <w:lvlJc w:val="left"/>
      <w:pPr>
        <w:tabs>
          <w:tab w:val="num" w:pos="4320"/>
        </w:tabs>
        <w:ind w:left="4320" w:hanging="360"/>
      </w:pPr>
      <w:rPr>
        <w:rFonts w:ascii="Times New Roman" w:hAnsi="Times New Roman" w:hint="default"/>
      </w:rPr>
    </w:lvl>
    <w:lvl w:ilvl="6" w:tplc="A442E214" w:tentative="1">
      <w:start w:val="1"/>
      <w:numFmt w:val="bullet"/>
      <w:lvlText w:val="•"/>
      <w:lvlJc w:val="left"/>
      <w:pPr>
        <w:tabs>
          <w:tab w:val="num" w:pos="5040"/>
        </w:tabs>
        <w:ind w:left="5040" w:hanging="360"/>
      </w:pPr>
      <w:rPr>
        <w:rFonts w:ascii="Times New Roman" w:hAnsi="Times New Roman" w:hint="default"/>
      </w:rPr>
    </w:lvl>
    <w:lvl w:ilvl="7" w:tplc="BE7898A2" w:tentative="1">
      <w:start w:val="1"/>
      <w:numFmt w:val="bullet"/>
      <w:lvlText w:val="•"/>
      <w:lvlJc w:val="left"/>
      <w:pPr>
        <w:tabs>
          <w:tab w:val="num" w:pos="5760"/>
        </w:tabs>
        <w:ind w:left="5760" w:hanging="360"/>
      </w:pPr>
      <w:rPr>
        <w:rFonts w:ascii="Times New Roman" w:hAnsi="Times New Roman" w:hint="default"/>
      </w:rPr>
    </w:lvl>
    <w:lvl w:ilvl="8" w:tplc="2C1806E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896356B"/>
    <w:multiLevelType w:val="hybridMultilevel"/>
    <w:tmpl w:val="1278F33A"/>
    <w:lvl w:ilvl="0" w:tplc="BBFC5F66">
      <w:numFmt w:val="bullet"/>
      <w:lvlText w:val="-"/>
      <w:lvlJc w:val="left"/>
      <w:pPr>
        <w:ind w:left="1080" w:hanging="360"/>
      </w:pPr>
      <w:rPr>
        <w:rFonts w:ascii="Calibri" w:eastAsia="Times New Roman" w:hAnsi="Calibri" w:cs="Calibri" w:hint="default"/>
        <w:b/>
        <w:bCs/>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32E073F9"/>
    <w:multiLevelType w:val="hybridMultilevel"/>
    <w:tmpl w:val="6F48B2B0"/>
    <w:lvl w:ilvl="0" w:tplc="7B46AD54">
      <w:start w:val="1"/>
      <w:numFmt w:val="decimal"/>
      <w:lvlText w:val="1.%1"/>
      <w:lvlJc w:val="left"/>
      <w:pPr>
        <w:ind w:left="720" w:hanging="360"/>
      </w:pPr>
      <w:rPr>
        <w:rFonts w:hint="default"/>
      </w:rPr>
    </w:lvl>
    <w:lvl w:ilvl="1" w:tplc="1C9AA626">
      <w:start w:val="1"/>
      <w:numFmt w:val="decimal"/>
      <w:lvlText w:val="1.2.%2"/>
      <w:lvlJc w:val="left"/>
      <w:pPr>
        <w:ind w:left="1440" w:hanging="360"/>
      </w:pPr>
      <w:rPr>
        <w:rFonts w:hint="default"/>
        <w:b/>
        <w:bCs/>
        <w:sz w:val="20"/>
        <w:szCs w:val="2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8E31E57"/>
    <w:multiLevelType w:val="hybridMultilevel"/>
    <w:tmpl w:val="585C53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98C6588"/>
    <w:multiLevelType w:val="hybridMultilevel"/>
    <w:tmpl w:val="B5B2E2A8"/>
    <w:lvl w:ilvl="0" w:tplc="0809000F">
      <w:start w:val="1"/>
      <w:numFmt w:val="decimal"/>
      <w:lvlText w:val="%1."/>
      <w:lvlJc w:val="left"/>
      <w:pPr>
        <w:ind w:left="1080" w:hanging="360"/>
      </w:pPr>
      <w:rPr>
        <w:rFonts w:hint="default"/>
        <w:b/>
        <w:bCs/>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nsid w:val="3E766782"/>
    <w:multiLevelType w:val="hybridMultilevel"/>
    <w:tmpl w:val="BFB29F0E"/>
    <w:lvl w:ilvl="0" w:tplc="D142503E">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EB8576B"/>
    <w:multiLevelType w:val="hybridMultilevel"/>
    <w:tmpl w:val="D5DE33A2"/>
    <w:lvl w:ilvl="0" w:tplc="7B46AD54">
      <w:start w:val="1"/>
      <w:numFmt w:val="decimal"/>
      <w:lvlText w:val="1.%1"/>
      <w:lvlJc w:val="left"/>
      <w:pPr>
        <w:ind w:left="720" w:hanging="360"/>
      </w:pPr>
      <w:rPr>
        <w:rFonts w:hint="default"/>
      </w:rPr>
    </w:lvl>
    <w:lvl w:ilvl="1" w:tplc="1C9AA626">
      <w:start w:val="1"/>
      <w:numFmt w:val="decimal"/>
      <w:lvlText w:val="1.2.%2"/>
      <w:lvlJc w:val="left"/>
      <w:pPr>
        <w:ind w:left="1440" w:hanging="360"/>
      </w:pPr>
      <w:rPr>
        <w:rFonts w:hint="default"/>
        <w:b/>
        <w:bCs/>
        <w:sz w:val="20"/>
        <w:szCs w:val="2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EFA4BF1"/>
    <w:multiLevelType w:val="hybridMultilevel"/>
    <w:tmpl w:val="2E48E08C"/>
    <w:lvl w:ilvl="0" w:tplc="DBC6F6AE">
      <w:start w:val="1"/>
      <w:numFmt w:val="bullet"/>
      <w:lvlText w:val="•"/>
      <w:lvlJc w:val="left"/>
      <w:pPr>
        <w:tabs>
          <w:tab w:val="num" w:pos="720"/>
        </w:tabs>
        <w:ind w:left="720" w:hanging="360"/>
      </w:pPr>
      <w:rPr>
        <w:rFonts w:ascii="Times New Roman" w:hAnsi="Times New Roman" w:hint="default"/>
      </w:rPr>
    </w:lvl>
    <w:lvl w:ilvl="1" w:tplc="0554A8D6" w:tentative="1">
      <w:start w:val="1"/>
      <w:numFmt w:val="bullet"/>
      <w:lvlText w:val="•"/>
      <w:lvlJc w:val="left"/>
      <w:pPr>
        <w:tabs>
          <w:tab w:val="num" w:pos="1440"/>
        </w:tabs>
        <w:ind w:left="1440" w:hanging="360"/>
      </w:pPr>
      <w:rPr>
        <w:rFonts w:ascii="Times New Roman" w:hAnsi="Times New Roman" w:hint="default"/>
      </w:rPr>
    </w:lvl>
    <w:lvl w:ilvl="2" w:tplc="C19E3BE4" w:tentative="1">
      <w:start w:val="1"/>
      <w:numFmt w:val="bullet"/>
      <w:lvlText w:val="•"/>
      <w:lvlJc w:val="left"/>
      <w:pPr>
        <w:tabs>
          <w:tab w:val="num" w:pos="2160"/>
        </w:tabs>
        <w:ind w:left="2160" w:hanging="360"/>
      </w:pPr>
      <w:rPr>
        <w:rFonts w:ascii="Times New Roman" w:hAnsi="Times New Roman" w:hint="default"/>
      </w:rPr>
    </w:lvl>
    <w:lvl w:ilvl="3" w:tplc="FBCC55EC" w:tentative="1">
      <w:start w:val="1"/>
      <w:numFmt w:val="bullet"/>
      <w:lvlText w:val="•"/>
      <w:lvlJc w:val="left"/>
      <w:pPr>
        <w:tabs>
          <w:tab w:val="num" w:pos="2880"/>
        </w:tabs>
        <w:ind w:left="2880" w:hanging="360"/>
      </w:pPr>
      <w:rPr>
        <w:rFonts w:ascii="Times New Roman" w:hAnsi="Times New Roman" w:hint="default"/>
      </w:rPr>
    </w:lvl>
    <w:lvl w:ilvl="4" w:tplc="AFCA7B72" w:tentative="1">
      <w:start w:val="1"/>
      <w:numFmt w:val="bullet"/>
      <w:lvlText w:val="•"/>
      <w:lvlJc w:val="left"/>
      <w:pPr>
        <w:tabs>
          <w:tab w:val="num" w:pos="3600"/>
        </w:tabs>
        <w:ind w:left="3600" w:hanging="360"/>
      </w:pPr>
      <w:rPr>
        <w:rFonts w:ascii="Times New Roman" w:hAnsi="Times New Roman" w:hint="default"/>
      </w:rPr>
    </w:lvl>
    <w:lvl w:ilvl="5" w:tplc="5E52F55C" w:tentative="1">
      <w:start w:val="1"/>
      <w:numFmt w:val="bullet"/>
      <w:lvlText w:val="•"/>
      <w:lvlJc w:val="left"/>
      <w:pPr>
        <w:tabs>
          <w:tab w:val="num" w:pos="4320"/>
        </w:tabs>
        <w:ind w:left="4320" w:hanging="360"/>
      </w:pPr>
      <w:rPr>
        <w:rFonts w:ascii="Times New Roman" w:hAnsi="Times New Roman" w:hint="default"/>
      </w:rPr>
    </w:lvl>
    <w:lvl w:ilvl="6" w:tplc="7270BD3E" w:tentative="1">
      <w:start w:val="1"/>
      <w:numFmt w:val="bullet"/>
      <w:lvlText w:val="•"/>
      <w:lvlJc w:val="left"/>
      <w:pPr>
        <w:tabs>
          <w:tab w:val="num" w:pos="5040"/>
        </w:tabs>
        <w:ind w:left="5040" w:hanging="360"/>
      </w:pPr>
      <w:rPr>
        <w:rFonts w:ascii="Times New Roman" w:hAnsi="Times New Roman" w:hint="default"/>
      </w:rPr>
    </w:lvl>
    <w:lvl w:ilvl="7" w:tplc="747675E6" w:tentative="1">
      <w:start w:val="1"/>
      <w:numFmt w:val="bullet"/>
      <w:lvlText w:val="•"/>
      <w:lvlJc w:val="left"/>
      <w:pPr>
        <w:tabs>
          <w:tab w:val="num" w:pos="5760"/>
        </w:tabs>
        <w:ind w:left="5760" w:hanging="360"/>
      </w:pPr>
      <w:rPr>
        <w:rFonts w:ascii="Times New Roman" w:hAnsi="Times New Roman" w:hint="default"/>
      </w:rPr>
    </w:lvl>
    <w:lvl w:ilvl="8" w:tplc="79B45434" w:tentative="1">
      <w:start w:val="1"/>
      <w:numFmt w:val="bullet"/>
      <w:lvlText w:val="•"/>
      <w:lvlJc w:val="left"/>
      <w:pPr>
        <w:tabs>
          <w:tab w:val="num" w:pos="6480"/>
        </w:tabs>
        <w:ind w:left="6480" w:hanging="360"/>
      </w:pPr>
      <w:rPr>
        <w:rFonts w:ascii="Times New Roman" w:hAnsi="Times New Roman" w:hint="default"/>
      </w:rPr>
    </w:lvl>
  </w:abstractNum>
  <w:abstractNum w:abstractNumId="19">
    <w:nsid w:val="42212F9D"/>
    <w:multiLevelType w:val="hybridMultilevel"/>
    <w:tmpl w:val="81727124"/>
    <w:lvl w:ilvl="0" w:tplc="B3649FEA">
      <w:start w:val="2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3875621"/>
    <w:multiLevelType w:val="hybridMultilevel"/>
    <w:tmpl w:val="7F3A37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77355E3"/>
    <w:multiLevelType w:val="hybridMultilevel"/>
    <w:tmpl w:val="18F4B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9796A2F"/>
    <w:multiLevelType w:val="hybridMultilevel"/>
    <w:tmpl w:val="443E51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BD7320A"/>
    <w:multiLevelType w:val="hybridMultilevel"/>
    <w:tmpl w:val="A8625E30"/>
    <w:lvl w:ilvl="0" w:tplc="E44CECB6">
      <w:start w:val="1"/>
      <w:numFmt w:val="bullet"/>
      <w:lvlText w:val="•"/>
      <w:lvlJc w:val="left"/>
      <w:pPr>
        <w:tabs>
          <w:tab w:val="num" w:pos="720"/>
        </w:tabs>
        <w:ind w:left="720" w:hanging="360"/>
      </w:pPr>
      <w:rPr>
        <w:rFonts w:ascii="Times New Roman" w:hAnsi="Times New Roman" w:hint="default"/>
      </w:rPr>
    </w:lvl>
    <w:lvl w:ilvl="1" w:tplc="B144EC3A" w:tentative="1">
      <w:start w:val="1"/>
      <w:numFmt w:val="bullet"/>
      <w:lvlText w:val="•"/>
      <w:lvlJc w:val="left"/>
      <w:pPr>
        <w:tabs>
          <w:tab w:val="num" w:pos="1440"/>
        </w:tabs>
        <w:ind w:left="1440" w:hanging="360"/>
      </w:pPr>
      <w:rPr>
        <w:rFonts w:ascii="Times New Roman" w:hAnsi="Times New Roman" w:hint="default"/>
      </w:rPr>
    </w:lvl>
    <w:lvl w:ilvl="2" w:tplc="04CA04DE" w:tentative="1">
      <w:start w:val="1"/>
      <w:numFmt w:val="bullet"/>
      <w:lvlText w:val="•"/>
      <w:lvlJc w:val="left"/>
      <w:pPr>
        <w:tabs>
          <w:tab w:val="num" w:pos="2160"/>
        </w:tabs>
        <w:ind w:left="2160" w:hanging="360"/>
      </w:pPr>
      <w:rPr>
        <w:rFonts w:ascii="Times New Roman" w:hAnsi="Times New Roman" w:hint="default"/>
      </w:rPr>
    </w:lvl>
    <w:lvl w:ilvl="3" w:tplc="10F6FA06" w:tentative="1">
      <w:start w:val="1"/>
      <w:numFmt w:val="bullet"/>
      <w:lvlText w:val="•"/>
      <w:lvlJc w:val="left"/>
      <w:pPr>
        <w:tabs>
          <w:tab w:val="num" w:pos="2880"/>
        </w:tabs>
        <w:ind w:left="2880" w:hanging="360"/>
      </w:pPr>
      <w:rPr>
        <w:rFonts w:ascii="Times New Roman" w:hAnsi="Times New Roman" w:hint="default"/>
      </w:rPr>
    </w:lvl>
    <w:lvl w:ilvl="4" w:tplc="49546984" w:tentative="1">
      <w:start w:val="1"/>
      <w:numFmt w:val="bullet"/>
      <w:lvlText w:val="•"/>
      <w:lvlJc w:val="left"/>
      <w:pPr>
        <w:tabs>
          <w:tab w:val="num" w:pos="3600"/>
        </w:tabs>
        <w:ind w:left="3600" w:hanging="360"/>
      </w:pPr>
      <w:rPr>
        <w:rFonts w:ascii="Times New Roman" w:hAnsi="Times New Roman" w:hint="default"/>
      </w:rPr>
    </w:lvl>
    <w:lvl w:ilvl="5" w:tplc="600C15F2" w:tentative="1">
      <w:start w:val="1"/>
      <w:numFmt w:val="bullet"/>
      <w:lvlText w:val="•"/>
      <w:lvlJc w:val="left"/>
      <w:pPr>
        <w:tabs>
          <w:tab w:val="num" w:pos="4320"/>
        </w:tabs>
        <w:ind w:left="4320" w:hanging="360"/>
      </w:pPr>
      <w:rPr>
        <w:rFonts w:ascii="Times New Roman" w:hAnsi="Times New Roman" w:hint="default"/>
      </w:rPr>
    </w:lvl>
    <w:lvl w:ilvl="6" w:tplc="402AE542" w:tentative="1">
      <w:start w:val="1"/>
      <w:numFmt w:val="bullet"/>
      <w:lvlText w:val="•"/>
      <w:lvlJc w:val="left"/>
      <w:pPr>
        <w:tabs>
          <w:tab w:val="num" w:pos="5040"/>
        </w:tabs>
        <w:ind w:left="5040" w:hanging="360"/>
      </w:pPr>
      <w:rPr>
        <w:rFonts w:ascii="Times New Roman" w:hAnsi="Times New Roman" w:hint="default"/>
      </w:rPr>
    </w:lvl>
    <w:lvl w:ilvl="7" w:tplc="B088DE5A" w:tentative="1">
      <w:start w:val="1"/>
      <w:numFmt w:val="bullet"/>
      <w:lvlText w:val="•"/>
      <w:lvlJc w:val="left"/>
      <w:pPr>
        <w:tabs>
          <w:tab w:val="num" w:pos="5760"/>
        </w:tabs>
        <w:ind w:left="5760" w:hanging="360"/>
      </w:pPr>
      <w:rPr>
        <w:rFonts w:ascii="Times New Roman" w:hAnsi="Times New Roman" w:hint="default"/>
      </w:rPr>
    </w:lvl>
    <w:lvl w:ilvl="8" w:tplc="B962563E" w:tentative="1">
      <w:start w:val="1"/>
      <w:numFmt w:val="bullet"/>
      <w:lvlText w:val="•"/>
      <w:lvlJc w:val="left"/>
      <w:pPr>
        <w:tabs>
          <w:tab w:val="num" w:pos="6480"/>
        </w:tabs>
        <w:ind w:left="6480" w:hanging="360"/>
      </w:pPr>
      <w:rPr>
        <w:rFonts w:ascii="Times New Roman" w:hAnsi="Times New Roman" w:hint="default"/>
      </w:rPr>
    </w:lvl>
  </w:abstractNum>
  <w:abstractNum w:abstractNumId="24">
    <w:nsid w:val="4D893F2A"/>
    <w:multiLevelType w:val="hybridMultilevel"/>
    <w:tmpl w:val="EAE292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F8F5E08"/>
    <w:multiLevelType w:val="hybridMultilevel"/>
    <w:tmpl w:val="389069E8"/>
    <w:lvl w:ilvl="0" w:tplc="0809000F">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nsid w:val="5546221C"/>
    <w:multiLevelType w:val="hybridMultilevel"/>
    <w:tmpl w:val="585C53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6BD5A6C"/>
    <w:multiLevelType w:val="hybridMultilevel"/>
    <w:tmpl w:val="E9FADF9E"/>
    <w:lvl w:ilvl="0" w:tplc="8628558A">
      <w:start w:val="5"/>
      <w:numFmt w:val="bullet"/>
      <w:lvlText w:val="-"/>
      <w:lvlJc w:val="left"/>
      <w:pPr>
        <w:ind w:left="720" w:hanging="360"/>
      </w:pPr>
      <w:rPr>
        <w:rFonts w:ascii="Verdana" w:eastAsia="Times New Roman"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800E9B"/>
    <w:multiLevelType w:val="hybridMultilevel"/>
    <w:tmpl w:val="18F4B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E023750"/>
    <w:multiLevelType w:val="hybridMultilevel"/>
    <w:tmpl w:val="3CC82620"/>
    <w:lvl w:ilvl="0" w:tplc="1E46C2A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58A22DA"/>
    <w:multiLevelType w:val="hybridMultilevel"/>
    <w:tmpl w:val="9C26F6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83174DC"/>
    <w:multiLevelType w:val="hybridMultilevel"/>
    <w:tmpl w:val="8DAA2C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8670A9C"/>
    <w:multiLevelType w:val="hybridMultilevel"/>
    <w:tmpl w:val="772AE1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9151F52"/>
    <w:multiLevelType w:val="hybridMultilevel"/>
    <w:tmpl w:val="96DCF6CA"/>
    <w:lvl w:ilvl="0" w:tplc="0809000F">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CA71795"/>
    <w:multiLevelType w:val="hybridMultilevel"/>
    <w:tmpl w:val="B5B2E2A8"/>
    <w:lvl w:ilvl="0" w:tplc="0809000F">
      <w:start w:val="1"/>
      <w:numFmt w:val="decimal"/>
      <w:lvlText w:val="%1."/>
      <w:lvlJc w:val="left"/>
      <w:pPr>
        <w:ind w:left="1080" w:hanging="360"/>
      </w:pPr>
      <w:rPr>
        <w:rFonts w:hint="default"/>
        <w:b/>
        <w:bCs/>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nsid w:val="72033834"/>
    <w:multiLevelType w:val="hybridMultilevel"/>
    <w:tmpl w:val="CBC609F0"/>
    <w:lvl w:ilvl="0" w:tplc="24CC1ACC">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8AC2F61"/>
    <w:multiLevelType w:val="multilevel"/>
    <w:tmpl w:val="FCE2F886"/>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7">
    <w:nsid w:val="79CD01B6"/>
    <w:multiLevelType w:val="hybridMultilevel"/>
    <w:tmpl w:val="EAE292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A573DAB"/>
    <w:multiLevelType w:val="hybridMultilevel"/>
    <w:tmpl w:val="F9FCD8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E7D65E6"/>
    <w:multiLevelType w:val="hybridMultilevel"/>
    <w:tmpl w:val="0742E032"/>
    <w:lvl w:ilvl="0" w:tplc="1E46C2A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7"/>
  </w:num>
  <w:num w:numId="2">
    <w:abstractNumId w:val="36"/>
  </w:num>
  <w:num w:numId="3">
    <w:abstractNumId w:val="12"/>
  </w:num>
  <w:num w:numId="4">
    <w:abstractNumId w:val="23"/>
  </w:num>
  <w:num w:numId="5">
    <w:abstractNumId w:val="10"/>
  </w:num>
  <w:num w:numId="6">
    <w:abstractNumId w:val="11"/>
  </w:num>
  <w:num w:numId="7">
    <w:abstractNumId w:val="18"/>
  </w:num>
  <w:num w:numId="8">
    <w:abstractNumId w:val="1"/>
  </w:num>
  <w:num w:numId="9">
    <w:abstractNumId w:val="0"/>
  </w:num>
  <w:num w:numId="10">
    <w:abstractNumId w:val="35"/>
  </w:num>
  <w:num w:numId="11">
    <w:abstractNumId w:val="38"/>
  </w:num>
  <w:num w:numId="12">
    <w:abstractNumId w:val="16"/>
  </w:num>
  <w:num w:numId="13">
    <w:abstractNumId w:val="8"/>
  </w:num>
  <w:num w:numId="14">
    <w:abstractNumId w:val="13"/>
  </w:num>
  <w:num w:numId="15">
    <w:abstractNumId w:val="17"/>
  </w:num>
  <w:num w:numId="16">
    <w:abstractNumId w:val="9"/>
  </w:num>
  <w:num w:numId="17">
    <w:abstractNumId w:val="34"/>
  </w:num>
  <w:num w:numId="18">
    <w:abstractNumId w:val="15"/>
  </w:num>
  <w:num w:numId="19">
    <w:abstractNumId w:val="25"/>
  </w:num>
  <w:num w:numId="20">
    <w:abstractNumId w:val="26"/>
  </w:num>
  <w:num w:numId="21">
    <w:abstractNumId w:val="22"/>
  </w:num>
  <w:num w:numId="22">
    <w:abstractNumId w:val="14"/>
  </w:num>
  <w:num w:numId="23">
    <w:abstractNumId w:val="4"/>
  </w:num>
  <w:num w:numId="24">
    <w:abstractNumId w:val="20"/>
  </w:num>
  <w:num w:numId="25">
    <w:abstractNumId w:val="2"/>
  </w:num>
  <w:num w:numId="26">
    <w:abstractNumId w:val="32"/>
  </w:num>
  <w:num w:numId="27">
    <w:abstractNumId w:val="31"/>
  </w:num>
  <w:num w:numId="28">
    <w:abstractNumId w:val="6"/>
  </w:num>
  <w:num w:numId="29">
    <w:abstractNumId w:val="39"/>
  </w:num>
  <w:num w:numId="30">
    <w:abstractNumId w:val="29"/>
  </w:num>
  <w:num w:numId="31">
    <w:abstractNumId w:val="33"/>
  </w:num>
  <w:num w:numId="32">
    <w:abstractNumId w:val="21"/>
  </w:num>
  <w:num w:numId="33">
    <w:abstractNumId w:val="5"/>
  </w:num>
  <w:num w:numId="34">
    <w:abstractNumId w:val="37"/>
  </w:num>
  <w:num w:numId="35">
    <w:abstractNumId w:val="3"/>
  </w:num>
  <w:num w:numId="36">
    <w:abstractNumId w:val="24"/>
  </w:num>
  <w:num w:numId="37">
    <w:abstractNumId w:val="19"/>
  </w:num>
  <w:num w:numId="38">
    <w:abstractNumId w:val="7"/>
  </w:num>
  <w:num w:numId="39">
    <w:abstractNumId w:val="30"/>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198"/>
    <w:rsid w:val="0000156F"/>
    <w:rsid w:val="0000408B"/>
    <w:rsid w:val="0000542C"/>
    <w:rsid w:val="0001705C"/>
    <w:rsid w:val="00021659"/>
    <w:rsid w:val="00022DE2"/>
    <w:rsid w:val="00026CE3"/>
    <w:rsid w:val="00030CD3"/>
    <w:rsid w:val="00034006"/>
    <w:rsid w:val="00040E80"/>
    <w:rsid w:val="000500A6"/>
    <w:rsid w:val="00053910"/>
    <w:rsid w:val="0005624E"/>
    <w:rsid w:val="00066152"/>
    <w:rsid w:val="0006638B"/>
    <w:rsid w:val="00066C96"/>
    <w:rsid w:val="00070DF8"/>
    <w:rsid w:val="00071DE7"/>
    <w:rsid w:val="00080C33"/>
    <w:rsid w:val="00090282"/>
    <w:rsid w:val="00092F5B"/>
    <w:rsid w:val="000A1ACA"/>
    <w:rsid w:val="000A210F"/>
    <w:rsid w:val="000A6DD1"/>
    <w:rsid w:val="000B0E22"/>
    <w:rsid w:val="000B11D3"/>
    <w:rsid w:val="000C5A41"/>
    <w:rsid w:val="000C5B7B"/>
    <w:rsid w:val="000E07DE"/>
    <w:rsid w:val="000E5C16"/>
    <w:rsid w:val="000F10B1"/>
    <w:rsid w:val="0010018A"/>
    <w:rsid w:val="001061D6"/>
    <w:rsid w:val="00111120"/>
    <w:rsid w:val="001246A8"/>
    <w:rsid w:val="0012622B"/>
    <w:rsid w:val="001268FA"/>
    <w:rsid w:val="00127D6D"/>
    <w:rsid w:val="001302AA"/>
    <w:rsid w:val="00132383"/>
    <w:rsid w:val="00133B36"/>
    <w:rsid w:val="00134198"/>
    <w:rsid w:val="001358C4"/>
    <w:rsid w:val="00137C8B"/>
    <w:rsid w:val="0014661B"/>
    <w:rsid w:val="001512F4"/>
    <w:rsid w:val="00155306"/>
    <w:rsid w:val="00162421"/>
    <w:rsid w:val="00165E00"/>
    <w:rsid w:val="00193519"/>
    <w:rsid w:val="00196E73"/>
    <w:rsid w:val="001A6100"/>
    <w:rsid w:val="001B0725"/>
    <w:rsid w:val="001B272E"/>
    <w:rsid w:val="001C402E"/>
    <w:rsid w:val="001C4BFF"/>
    <w:rsid w:val="001C5174"/>
    <w:rsid w:val="001D4446"/>
    <w:rsid w:val="001D629C"/>
    <w:rsid w:val="001E1AAF"/>
    <w:rsid w:val="001E221A"/>
    <w:rsid w:val="001E6170"/>
    <w:rsid w:val="00203D15"/>
    <w:rsid w:val="00205DDA"/>
    <w:rsid w:val="00214BD6"/>
    <w:rsid w:val="0022278F"/>
    <w:rsid w:val="00227FEC"/>
    <w:rsid w:val="00231B27"/>
    <w:rsid w:val="002359EC"/>
    <w:rsid w:val="00257CAC"/>
    <w:rsid w:val="002657D7"/>
    <w:rsid w:val="00266440"/>
    <w:rsid w:val="002768A5"/>
    <w:rsid w:val="00286C32"/>
    <w:rsid w:val="002900D5"/>
    <w:rsid w:val="002912C1"/>
    <w:rsid w:val="00292F13"/>
    <w:rsid w:val="00294C54"/>
    <w:rsid w:val="002A20EE"/>
    <w:rsid w:val="002A407F"/>
    <w:rsid w:val="002A48F0"/>
    <w:rsid w:val="002A68E2"/>
    <w:rsid w:val="002B3826"/>
    <w:rsid w:val="002D3B33"/>
    <w:rsid w:val="002F24F4"/>
    <w:rsid w:val="002F3838"/>
    <w:rsid w:val="00310C03"/>
    <w:rsid w:val="00313656"/>
    <w:rsid w:val="0032140C"/>
    <w:rsid w:val="00326D76"/>
    <w:rsid w:val="00327C08"/>
    <w:rsid w:val="00335905"/>
    <w:rsid w:val="003378E4"/>
    <w:rsid w:val="00340B9E"/>
    <w:rsid w:val="00344E47"/>
    <w:rsid w:val="003463EF"/>
    <w:rsid w:val="00347895"/>
    <w:rsid w:val="00357329"/>
    <w:rsid w:val="00363B8D"/>
    <w:rsid w:val="00374FD0"/>
    <w:rsid w:val="003751C3"/>
    <w:rsid w:val="00376EEB"/>
    <w:rsid w:val="003818A4"/>
    <w:rsid w:val="00390D2A"/>
    <w:rsid w:val="003A0E1A"/>
    <w:rsid w:val="003B1BA6"/>
    <w:rsid w:val="003C0E17"/>
    <w:rsid w:val="003C43D3"/>
    <w:rsid w:val="003D20F0"/>
    <w:rsid w:val="003E323B"/>
    <w:rsid w:val="003F57B9"/>
    <w:rsid w:val="004152A3"/>
    <w:rsid w:val="00417328"/>
    <w:rsid w:val="00421CE5"/>
    <w:rsid w:val="00432DC5"/>
    <w:rsid w:val="004560DA"/>
    <w:rsid w:val="0046656F"/>
    <w:rsid w:val="00466B9A"/>
    <w:rsid w:val="00467C6A"/>
    <w:rsid w:val="00471205"/>
    <w:rsid w:val="0047120F"/>
    <w:rsid w:val="00471ECF"/>
    <w:rsid w:val="00475A8A"/>
    <w:rsid w:val="004815C4"/>
    <w:rsid w:val="00487F7A"/>
    <w:rsid w:val="004921EB"/>
    <w:rsid w:val="004948BB"/>
    <w:rsid w:val="004973E0"/>
    <w:rsid w:val="004A3399"/>
    <w:rsid w:val="004A3A85"/>
    <w:rsid w:val="004B6C42"/>
    <w:rsid w:val="004C0379"/>
    <w:rsid w:val="004D2B72"/>
    <w:rsid w:val="004D3945"/>
    <w:rsid w:val="004D5677"/>
    <w:rsid w:val="004F5EC6"/>
    <w:rsid w:val="00500AD0"/>
    <w:rsid w:val="00504AB3"/>
    <w:rsid w:val="00516F7E"/>
    <w:rsid w:val="00517B80"/>
    <w:rsid w:val="00520987"/>
    <w:rsid w:val="00525E43"/>
    <w:rsid w:val="0053280C"/>
    <w:rsid w:val="00535882"/>
    <w:rsid w:val="005362FC"/>
    <w:rsid w:val="00536AAC"/>
    <w:rsid w:val="00552AA6"/>
    <w:rsid w:val="00554624"/>
    <w:rsid w:val="005653D7"/>
    <w:rsid w:val="00576454"/>
    <w:rsid w:val="00592684"/>
    <w:rsid w:val="005A37AA"/>
    <w:rsid w:val="005C41FD"/>
    <w:rsid w:val="005D1818"/>
    <w:rsid w:val="005D3318"/>
    <w:rsid w:val="005D3E42"/>
    <w:rsid w:val="005E03AB"/>
    <w:rsid w:val="005E0C56"/>
    <w:rsid w:val="005F0633"/>
    <w:rsid w:val="0060182B"/>
    <w:rsid w:val="00602E11"/>
    <w:rsid w:val="00603E5D"/>
    <w:rsid w:val="006048D8"/>
    <w:rsid w:val="006069DE"/>
    <w:rsid w:val="00610A8F"/>
    <w:rsid w:val="006176DD"/>
    <w:rsid w:val="00623F96"/>
    <w:rsid w:val="00635A1D"/>
    <w:rsid w:val="0064664F"/>
    <w:rsid w:val="00663F3B"/>
    <w:rsid w:val="006661DB"/>
    <w:rsid w:val="006670C7"/>
    <w:rsid w:val="006722DD"/>
    <w:rsid w:val="00680471"/>
    <w:rsid w:val="006817EC"/>
    <w:rsid w:val="00687050"/>
    <w:rsid w:val="00691E6E"/>
    <w:rsid w:val="006A6A56"/>
    <w:rsid w:val="006B337B"/>
    <w:rsid w:val="006C3EA1"/>
    <w:rsid w:val="006D274A"/>
    <w:rsid w:val="006D4189"/>
    <w:rsid w:val="006E24F4"/>
    <w:rsid w:val="006E25D1"/>
    <w:rsid w:val="006E2B6D"/>
    <w:rsid w:val="00701A70"/>
    <w:rsid w:val="00706319"/>
    <w:rsid w:val="00706E64"/>
    <w:rsid w:val="00732C7F"/>
    <w:rsid w:val="00732E0D"/>
    <w:rsid w:val="00735EDB"/>
    <w:rsid w:val="007444E0"/>
    <w:rsid w:val="00744F56"/>
    <w:rsid w:val="00745F49"/>
    <w:rsid w:val="0074726B"/>
    <w:rsid w:val="007504D8"/>
    <w:rsid w:val="00750E8A"/>
    <w:rsid w:val="0075426C"/>
    <w:rsid w:val="00755D3B"/>
    <w:rsid w:val="00756F90"/>
    <w:rsid w:val="00760675"/>
    <w:rsid w:val="00761B63"/>
    <w:rsid w:val="007653F0"/>
    <w:rsid w:val="00766192"/>
    <w:rsid w:val="00771479"/>
    <w:rsid w:val="00782EA3"/>
    <w:rsid w:val="00783370"/>
    <w:rsid w:val="00794331"/>
    <w:rsid w:val="007A597D"/>
    <w:rsid w:val="007B23F4"/>
    <w:rsid w:val="007B4ABF"/>
    <w:rsid w:val="007B5328"/>
    <w:rsid w:val="007B67A5"/>
    <w:rsid w:val="007C51BD"/>
    <w:rsid w:val="007D3154"/>
    <w:rsid w:val="007E4CA5"/>
    <w:rsid w:val="00810B7E"/>
    <w:rsid w:val="00810EB9"/>
    <w:rsid w:val="00813F7B"/>
    <w:rsid w:val="00822580"/>
    <w:rsid w:val="00822D4D"/>
    <w:rsid w:val="00823EA3"/>
    <w:rsid w:val="0083268B"/>
    <w:rsid w:val="0083417D"/>
    <w:rsid w:val="008367A7"/>
    <w:rsid w:val="00844F11"/>
    <w:rsid w:val="008463B7"/>
    <w:rsid w:val="00850032"/>
    <w:rsid w:val="008513AF"/>
    <w:rsid w:val="0085701A"/>
    <w:rsid w:val="008723E2"/>
    <w:rsid w:val="0088204A"/>
    <w:rsid w:val="00882F3B"/>
    <w:rsid w:val="00887768"/>
    <w:rsid w:val="00893F2D"/>
    <w:rsid w:val="0089589E"/>
    <w:rsid w:val="008A416C"/>
    <w:rsid w:val="008A4A63"/>
    <w:rsid w:val="008A57E7"/>
    <w:rsid w:val="008B3DE5"/>
    <w:rsid w:val="008C02B6"/>
    <w:rsid w:val="008C1F35"/>
    <w:rsid w:val="008D27C5"/>
    <w:rsid w:val="008D702C"/>
    <w:rsid w:val="008F473D"/>
    <w:rsid w:val="009256AA"/>
    <w:rsid w:val="00925EF9"/>
    <w:rsid w:val="00933E0D"/>
    <w:rsid w:val="009356C2"/>
    <w:rsid w:val="00962AF9"/>
    <w:rsid w:val="009663BB"/>
    <w:rsid w:val="00967BE2"/>
    <w:rsid w:val="00984318"/>
    <w:rsid w:val="00991878"/>
    <w:rsid w:val="00993555"/>
    <w:rsid w:val="009A0010"/>
    <w:rsid w:val="009B6D3F"/>
    <w:rsid w:val="009B6EE7"/>
    <w:rsid w:val="009D5048"/>
    <w:rsid w:val="009D6A7E"/>
    <w:rsid w:val="009E24A6"/>
    <w:rsid w:val="009E4056"/>
    <w:rsid w:val="009E5D21"/>
    <w:rsid w:val="009F2DC1"/>
    <w:rsid w:val="00A14B95"/>
    <w:rsid w:val="00A157B4"/>
    <w:rsid w:val="00A3021A"/>
    <w:rsid w:val="00A31F0F"/>
    <w:rsid w:val="00A37B64"/>
    <w:rsid w:val="00A500FD"/>
    <w:rsid w:val="00A53A9D"/>
    <w:rsid w:val="00A54094"/>
    <w:rsid w:val="00A544FB"/>
    <w:rsid w:val="00A675AF"/>
    <w:rsid w:val="00A67AE8"/>
    <w:rsid w:val="00A91EAF"/>
    <w:rsid w:val="00A926E1"/>
    <w:rsid w:val="00AC6700"/>
    <w:rsid w:val="00AD109B"/>
    <w:rsid w:val="00AD64F3"/>
    <w:rsid w:val="00AD6F0E"/>
    <w:rsid w:val="00AF18D4"/>
    <w:rsid w:val="00AF3641"/>
    <w:rsid w:val="00B03B4D"/>
    <w:rsid w:val="00B209B1"/>
    <w:rsid w:val="00B20F24"/>
    <w:rsid w:val="00B2737B"/>
    <w:rsid w:val="00B307DB"/>
    <w:rsid w:val="00B469DA"/>
    <w:rsid w:val="00B52AB9"/>
    <w:rsid w:val="00B61A1D"/>
    <w:rsid w:val="00B77D82"/>
    <w:rsid w:val="00B855FF"/>
    <w:rsid w:val="00B870DE"/>
    <w:rsid w:val="00BA1BDE"/>
    <w:rsid w:val="00BA40F9"/>
    <w:rsid w:val="00BA7F40"/>
    <w:rsid w:val="00BB2F7C"/>
    <w:rsid w:val="00BB3CDA"/>
    <w:rsid w:val="00BC2E79"/>
    <w:rsid w:val="00BC558E"/>
    <w:rsid w:val="00BD51EA"/>
    <w:rsid w:val="00BD66FD"/>
    <w:rsid w:val="00BE2E8B"/>
    <w:rsid w:val="00BE707D"/>
    <w:rsid w:val="00BF4919"/>
    <w:rsid w:val="00C05C7F"/>
    <w:rsid w:val="00C12F09"/>
    <w:rsid w:val="00C27345"/>
    <w:rsid w:val="00C32E8B"/>
    <w:rsid w:val="00C35278"/>
    <w:rsid w:val="00C3751A"/>
    <w:rsid w:val="00C41C01"/>
    <w:rsid w:val="00C424ED"/>
    <w:rsid w:val="00C450B0"/>
    <w:rsid w:val="00C52970"/>
    <w:rsid w:val="00C70BEC"/>
    <w:rsid w:val="00C71695"/>
    <w:rsid w:val="00C86EF9"/>
    <w:rsid w:val="00C95A87"/>
    <w:rsid w:val="00C97FCA"/>
    <w:rsid w:val="00CA5A13"/>
    <w:rsid w:val="00CA6657"/>
    <w:rsid w:val="00CC3AB1"/>
    <w:rsid w:val="00CC7032"/>
    <w:rsid w:val="00CD4DB0"/>
    <w:rsid w:val="00CE12F4"/>
    <w:rsid w:val="00CE3D3F"/>
    <w:rsid w:val="00CE7D81"/>
    <w:rsid w:val="00CF2CBD"/>
    <w:rsid w:val="00CF444B"/>
    <w:rsid w:val="00CF4761"/>
    <w:rsid w:val="00CF5860"/>
    <w:rsid w:val="00D011A3"/>
    <w:rsid w:val="00D128A0"/>
    <w:rsid w:val="00D328E3"/>
    <w:rsid w:val="00D34A81"/>
    <w:rsid w:val="00D377FE"/>
    <w:rsid w:val="00D42B43"/>
    <w:rsid w:val="00D42F87"/>
    <w:rsid w:val="00D46F99"/>
    <w:rsid w:val="00D50C15"/>
    <w:rsid w:val="00D54DBE"/>
    <w:rsid w:val="00D64C8B"/>
    <w:rsid w:val="00D674A8"/>
    <w:rsid w:val="00D71067"/>
    <w:rsid w:val="00D84569"/>
    <w:rsid w:val="00D8565C"/>
    <w:rsid w:val="00D926E4"/>
    <w:rsid w:val="00D966E3"/>
    <w:rsid w:val="00DA1DBF"/>
    <w:rsid w:val="00DA22CE"/>
    <w:rsid w:val="00DA4DFD"/>
    <w:rsid w:val="00DB2B9D"/>
    <w:rsid w:val="00DC1B09"/>
    <w:rsid w:val="00DC5D81"/>
    <w:rsid w:val="00DD046F"/>
    <w:rsid w:val="00DD27CF"/>
    <w:rsid w:val="00DD27E0"/>
    <w:rsid w:val="00E10FD3"/>
    <w:rsid w:val="00E26B24"/>
    <w:rsid w:val="00E36E0A"/>
    <w:rsid w:val="00E6139A"/>
    <w:rsid w:val="00E812C4"/>
    <w:rsid w:val="00E85B4C"/>
    <w:rsid w:val="00EA04DA"/>
    <w:rsid w:val="00EB33DA"/>
    <w:rsid w:val="00EB4FE0"/>
    <w:rsid w:val="00EB70C1"/>
    <w:rsid w:val="00EB7419"/>
    <w:rsid w:val="00EC2C06"/>
    <w:rsid w:val="00EE69B0"/>
    <w:rsid w:val="00F12FF7"/>
    <w:rsid w:val="00F138B8"/>
    <w:rsid w:val="00F34F14"/>
    <w:rsid w:val="00F37A48"/>
    <w:rsid w:val="00F46D58"/>
    <w:rsid w:val="00F5306D"/>
    <w:rsid w:val="00F56BDE"/>
    <w:rsid w:val="00F611AE"/>
    <w:rsid w:val="00F61DDC"/>
    <w:rsid w:val="00F649F0"/>
    <w:rsid w:val="00F66C66"/>
    <w:rsid w:val="00F72A9F"/>
    <w:rsid w:val="00F81648"/>
    <w:rsid w:val="00F90E75"/>
    <w:rsid w:val="00F95135"/>
    <w:rsid w:val="00F97029"/>
    <w:rsid w:val="00F97C57"/>
    <w:rsid w:val="00FA079E"/>
    <w:rsid w:val="00FB4140"/>
    <w:rsid w:val="00FD3778"/>
    <w:rsid w:val="00FD4AEC"/>
    <w:rsid w:val="00FE5164"/>
    <w:rsid w:val="00FF3B72"/>
    <w:rsid w:val="00FF5B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7BDB6"/>
  <w15:chartTrackingRefBased/>
  <w15:docId w15:val="{14A813F4-6EB6-4410-A32C-BE1190546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198"/>
    <w:rPr>
      <w:rFonts w:ascii="Calibri" w:eastAsia="Times New Roman" w:hAnsi="Calibri" w:cs="Times New Roman"/>
      <w:sz w:val="20"/>
      <w:szCs w:val="20"/>
      <w:lang w:val="en-US" w:bidi="en-US"/>
    </w:rPr>
  </w:style>
  <w:style w:type="paragraph" w:styleId="Heading1">
    <w:name w:val="heading 1"/>
    <w:basedOn w:val="Normal"/>
    <w:next w:val="Normal"/>
    <w:link w:val="Heading1Char"/>
    <w:uiPriority w:val="9"/>
    <w:qFormat/>
    <w:rsid w:val="001341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469D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34198"/>
    <w:pPr>
      <w:pBdr>
        <w:top w:val="single" w:sz="6" w:space="2" w:color="4F81BD"/>
        <w:left w:val="single" w:sz="6" w:space="2" w:color="4F81BD"/>
      </w:pBdr>
      <w:spacing w:before="300" w:after="0"/>
      <w:outlineLvl w:val="2"/>
    </w:pPr>
    <w:rPr>
      <w:caps/>
      <w:color w:val="243F60"/>
      <w:spacing w:val="15"/>
      <w:lang w:bidi="ar-SA"/>
    </w:rPr>
  </w:style>
  <w:style w:type="paragraph" w:styleId="Heading4">
    <w:name w:val="heading 4"/>
    <w:basedOn w:val="Normal"/>
    <w:next w:val="Normal"/>
    <w:link w:val="Heading4Char"/>
    <w:uiPriority w:val="9"/>
    <w:unhideWhenUsed/>
    <w:qFormat/>
    <w:rsid w:val="00134198"/>
    <w:pPr>
      <w:pBdr>
        <w:top w:val="dotted" w:sz="6" w:space="2" w:color="4F81BD"/>
        <w:left w:val="dotted" w:sz="6" w:space="2" w:color="4F81BD"/>
      </w:pBdr>
      <w:spacing w:before="300" w:after="0"/>
      <w:outlineLvl w:val="3"/>
    </w:pPr>
    <w:rPr>
      <w:caps/>
      <w:color w:val="365F91"/>
      <w:spacing w:val="1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34198"/>
    <w:rPr>
      <w:rFonts w:ascii="Calibri" w:eastAsia="Times New Roman" w:hAnsi="Calibri" w:cs="Times New Roman"/>
      <w:caps/>
      <w:color w:val="243F60"/>
      <w:spacing w:val="15"/>
      <w:sz w:val="20"/>
      <w:szCs w:val="20"/>
      <w:lang w:val="en-US"/>
    </w:rPr>
  </w:style>
  <w:style w:type="character" w:customStyle="1" w:styleId="Heading4Char">
    <w:name w:val="Heading 4 Char"/>
    <w:basedOn w:val="DefaultParagraphFont"/>
    <w:link w:val="Heading4"/>
    <w:uiPriority w:val="9"/>
    <w:rsid w:val="00134198"/>
    <w:rPr>
      <w:rFonts w:ascii="Calibri" w:eastAsia="Times New Roman" w:hAnsi="Calibri" w:cs="Times New Roman"/>
      <w:caps/>
      <w:color w:val="365F91"/>
      <w:spacing w:val="10"/>
      <w:sz w:val="20"/>
      <w:szCs w:val="20"/>
      <w:lang w:val="en-US"/>
    </w:rPr>
  </w:style>
  <w:style w:type="paragraph" w:styleId="Caption">
    <w:name w:val="caption"/>
    <w:basedOn w:val="Normal"/>
    <w:next w:val="Normal"/>
    <w:uiPriority w:val="35"/>
    <w:unhideWhenUsed/>
    <w:qFormat/>
    <w:rsid w:val="00134198"/>
    <w:rPr>
      <w:b/>
      <w:bCs/>
      <w:color w:val="365F91"/>
      <w:sz w:val="16"/>
      <w:szCs w:val="16"/>
    </w:rPr>
  </w:style>
  <w:style w:type="paragraph" w:styleId="FootnoteText">
    <w:name w:val="footnote text"/>
    <w:aliases w:val="single space,footnote text,Fußnote,stile 1,Footnote,Footnote1,Footnote2,Footnote3,Footnote4,Footnote5,Footnote6,Footnote7,Footnote8,Footnote9,Footnote10,Footnote11,Footnote21,Footnote31,Footnote41,Footnote51,Footnote61,Footnote71"/>
    <w:basedOn w:val="Normal"/>
    <w:link w:val="FootnoteTextChar"/>
    <w:rsid w:val="00134198"/>
  </w:style>
  <w:style w:type="character" w:customStyle="1" w:styleId="FootnoteTextChar">
    <w:name w:val="Footnote Text Char"/>
    <w:aliases w:val="single space Char,footnote text Char,Fußnote Char,stile 1 Char,Footnote Char,Footnote1 Char,Footnote2 Char,Footnote3 Char,Footnote4 Char,Footnote5 Char,Footnote6 Char,Footnote7 Char,Footnote8 Char,Footnote9 Char,Footnote10 Char"/>
    <w:basedOn w:val="DefaultParagraphFont"/>
    <w:link w:val="FootnoteText"/>
    <w:rsid w:val="00134198"/>
    <w:rPr>
      <w:rFonts w:ascii="Calibri" w:eastAsia="Times New Roman" w:hAnsi="Calibri" w:cs="Times New Roman"/>
      <w:sz w:val="20"/>
      <w:szCs w:val="20"/>
      <w:lang w:val="en-US" w:bidi="en-US"/>
    </w:rPr>
  </w:style>
  <w:style w:type="character" w:styleId="FootnoteReference">
    <w:name w:val="footnote reference"/>
    <w:aliases w:val="BVI fnr,16 Point,Superscript 6 Point,Footnote Reference Char Char Char Char,Footnote Reference Char Char Char Char Char Char Char, BVI fnr Char1 Char Char Char Char Char Char, BVI fnr Char Char Char Char Char Char Char Char,ftref"/>
    <w:link w:val="FootnoteReferenceCharCharChar"/>
    <w:rsid w:val="00134198"/>
    <w:rPr>
      <w:vertAlign w:val="superscript"/>
    </w:rPr>
  </w:style>
  <w:style w:type="paragraph" w:styleId="ListParagraph">
    <w:name w:val="List Paragraph"/>
    <w:basedOn w:val="Normal"/>
    <w:uiPriority w:val="34"/>
    <w:qFormat/>
    <w:rsid w:val="00134198"/>
    <w:pPr>
      <w:ind w:left="720"/>
      <w:contextualSpacing/>
    </w:pPr>
  </w:style>
  <w:style w:type="character" w:styleId="Strong">
    <w:name w:val="Strong"/>
    <w:uiPriority w:val="22"/>
    <w:qFormat/>
    <w:rsid w:val="00134198"/>
    <w:rPr>
      <w:b/>
      <w:bCs/>
    </w:rPr>
  </w:style>
  <w:style w:type="paragraph" w:customStyle="1" w:styleId="Nagwek01">
    <w:name w:val="Nagłówek 01"/>
    <w:basedOn w:val="Heading1"/>
    <w:qFormat/>
    <w:rsid w:val="00134198"/>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480"/>
    </w:pPr>
    <w:rPr>
      <w:rFonts w:ascii="Verdana" w:eastAsia="Times New Roman" w:hAnsi="Verdana" w:cs="Times New Roman"/>
      <w:b/>
      <w:bCs/>
      <w:caps/>
      <w:color w:val="FFFFFF"/>
      <w:spacing w:val="15"/>
      <w:sz w:val="20"/>
      <w:szCs w:val="20"/>
      <w:lang w:bidi="ar-SA"/>
    </w:rPr>
  </w:style>
  <w:style w:type="paragraph" w:styleId="NormalWeb">
    <w:name w:val="Normal (Web)"/>
    <w:basedOn w:val="Normal"/>
    <w:uiPriority w:val="99"/>
    <w:unhideWhenUsed/>
    <w:rsid w:val="00134198"/>
    <w:pPr>
      <w:spacing w:before="100" w:beforeAutospacing="1" w:after="100" w:afterAutospacing="1" w:line="240" w:lineRule="auto"/>
    </w:pPr>
    <w:rPr>
      <w:rFonts w:ascii="Times New Roman" w:hAnsi="Times New Roman"/>
      <w:sz w:val="24"/>
      <w:szCs w:val="24"/>
      <w:lang w:val="pl-PL" w:eastAsia="pl-PL" w:bidi="ar-SA"/>
    </w:rPr>
  </w:style>
  <w:style w:type="paragraph" w:customStyle="1" w:styleId="FootnoteReferenceCharCharChar">
    <w:name w:val="Footnote Reference Char Char Char"/>
    <w:aliases w:val="Footnote Reference Char Char Char Char Char Char, BVI fnr Char1 Char Char Char Char Char, BVI fnr Char Char Char Char Char Char Char,BVI fnr Char Char Char Char Char Char Char"/>
    <w:basedOn w:val="Normal"/>
    <w:link w:val="FootnoteReference"/>
    <w:uiPriority w:val="99"/>
    <w:rsid w:val="00134198"/>
    <w:pPr>
      <w:spacing w:line="240" w:lineRule="exact"/>
    </w:pPr>
    <w:rPr>
      <w:rFonts w:asciiTheme="minorHAnsi" w:eastAsiaTheme="minorHAnsi" w:hAnsiTheme="minorHAnsi" w:cstheme="minorBidi"/>
      <w:sz w:val="22"/>
      <w:szCs w:val="22"/>
      <w:vertAlign w:val="superscript"/>
      <w:lang w:val="en-GB" w:bidi="ar-SA"/>
    </w:rPr>
  </w:style>
  <w:style w:type="character" w:customStyle="1" w:styleId="Heading1Char">
    <w:name w:val="Heading 1 Char"/>
    <w:basedOn w:val="DefaultParagraphFont"/>
    <w:link w:val="Heading1"/>
    <w:uiPriority w:val="9"/>
    <w:rsid w:val="00134198"/>
    <w:rPr>
      <w:rFonts w:asciiTheme="majorHAnsi" w:eastAsiaTheme="majorEastAsia" w:hAnsiTheme="majorHAnsi" w:cstheme="majorBidi"/>
      <w:color w:val="2F5496" w:themeColor="accent1" w:themeShade="BF"/>
      <w:sz w:val="32"/>
      <w:szCs w:val="32"/>
      <w:lang w:val="en-US" w:bidi="en-US"/>
    </w:rPr>
  </w:style>
  <w:style w:type="table" w:styleId="TableGrid">
    <w:name w:val="Table Grid"/>
    <w:basedOn w:val="TableNormal"/>
    <w:uiPriority w:val="39"/>
    <w:rsid w:val="00A92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67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7A7"/>
    <w:rPr>
      <w:rFonts w:ascii="Segoe UI" w:eastAsia="Times New Roman" w:hAnsi="Segoe UI" w:cs="Segoe UI"/>
      <w:sz w:val="18"/>
      <w:szCs w:val="18"/>
      <w:lang w:val="en-US" w:bidi="en-US"/>
    </w:rPr>
  </w:style>
  <w:style w:type="character" w:styleId="Hyperlink">
    <w:name w:val="Hyperlink"/>
    <w:basedOn w:val="DefaultParagraphFont"/>
    <w:uiPriority w:val="99"/>
    <w:unhideWhenUsed/>
    <w:rsid w:val="000A6DD1"/>
    <w:rPr>
      <w:color w:val="0563C1" w:themeColor="hyperlink"/>
      <w:u w:val="single"/>
    </w:rPr>
  </w:style>
  <w:style w:type="character" w:customStyle="1" w:styleId="UnresolvedMention1">
    <w:name w:val="Unresolved Mention1"/>
    <w:basedOn w:val="DefaultParagraphFont"/>
    <w:uiPriority w:val="99"/>
    <w:semiHidden/>
    <w:unhideWhenUsed/>
    <w:rsid w:val="000A6DD1"/>
    <w:rPr>
      <w:color w:val="605E5C"/>
      <w:shd w:val="clear" w:color="auto" w:fill="E1DFDD"/>
    </w:rPr>
  </w:style>
  <w:style w:type="character" w:styleId="CommentReference">
    <w:name w:val="annotation reference"/>
    <w:basedOn w:val="DefaultParagraphFont"/>
    <w:uiPriority w:val="99"/>
    <w:semiHidden/>
    <w:unhideWhenUsed/>
    <w:rsid w:val="00C97FCA"/>
    <w:rPr>
      <w:sz w:val="16"/>
      <w:szCs w:val="16"/>
    </w:rPr>
  </w:style>
  <w:style w:type="paragraph" w:styleId="CommentText">
    <w:name w:val="annotation text"/>
    <w:basedOn w:val="Normal"/>
    <w:link w:val="CommentTextChar"/>
    <w:uiPriority w:val="99"/>
    <w:semiHidden/>
    <w:unhideWhenUsed/>
    <w:rsid w:val="00C97FCA"/>
    <w:pPr>
      <w:spacing w:line="240" w:lineRule="auto"/>
    </w:pPr>
  </w:style>
  <w:style w:type="character" w:customStyle="1" w:styleId="CommentTextChar">
    <w:name w:val="Comment Text Char"/>
    <w:basedOn w:val="DefaultParagraphFont"/>
    <w:link w:val="CommentText"/>
    <w:uiPriority w:val="99"/>
    <w:semiHidden/>
    <w:rsid w:val="00C97FCA"/>
    <w:rPr>
      <w:rFonts w:ascii="Calibri" w:eastAsia="Times New Roman" w:hAnsi="Calibri" w:cs="Times New Roman"/>
      <w:sz w:val="20"/>
      <w:szCs w:val="20"/>
      <w:lang w:val="en-US" w:bidi="en-US"/>
    </w:rPr>
  </w:style>
  <w:style w:type="paragraph" w:styleId="CommentSubject">
    <w:name w:val="annotation subject"/>
    <w:basedOn w:val="CommentText"/>
    <w:next w:val="CommentText"/>
    <w:link w:val="CommentSubjectChar"/>
    <w:uiPriority w:val="99"/>
    <w:semiHidden/>
    <w:unhideWhenUsed/>
    <w:rsid w:val="00C97FCA"/>
    <w:rPr>
      <w:b/>
      <w:bCs/>
    </w:rPr>
  </w:style>
  <w:style w:type="character" w:customStyle="1" w:styleId="CommentSubjectChar">
    <w:name w:val="Comment Subject Char"/>
    <w:basedOn w:val="CommentTextChar"/>
    <w:link w:val="CommentSubject"/>
    <w:uiPriority w:val="99"/>
    <w:semiHidden/>
    <w:rsid w:val="00C97FCA"/>
    <w:rPr>
      <w:rFonts w:ascii="Calibri" w:eastAsia="Times New Roman" w:hAnsi="Calibri" w:cs="Times New Roman"/>
      <w:b/>
      <w:bCs/>
      <w:sz w:val="20"/>
      <w:szCs w:val="20"/>
      <w:lang w:val="en-US" w:bidi="en-US"/>
    </w:rPr>
  </w:style>
  <w:style w:type="paragraph" w:styleId="Header">
    <w:name w:val="header"/>
    <w:basedOn w:val="Normal"/>
    <w:link w:val="HeaderChar"/>
    <w:uiPriority w:val="99"/>
    <w:unhideWhenUsed/>
    <w:rsid w:val="00FD37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3778"/>
    <w:rPr>
      <w:rFonts w:ascii="Calibri" w:eastAsia="Times New Roman" w:hAnsi="Calibri" w:cs="Times New Roman"/>
      <w:sz w:val="20"/>
      <w:szCs w:val="20"/>
      <w:lang w:val="en-US" w:bidi="en-US"/>
    </w:rPr>
  </w:style>
  <w:style w:type="paragraph" w:styleId="Footer">
    <w:name w:val="footer"/>
    <w:basedOn w:val="Normal"/>
    <w:link w:val="FooterChar"/>
    <w:uiPriority w:val="99"/>
    <w:unhideWhenUsed/>
    <w:rsid w:val="00FD37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3778"/>
    <w:rPr>
      <w:rFonts w:ascii="Calibri" w:eastAsia="Times New Roman" w:hAnsi="Calibri" w:cs="Times New Roman"/>
      <w:sz w:val="20"/>
      <w:szCs w:val="20"/>
      <w:lang w:val="en-US" w:bidi="en-US"/>
    </w:rPr>
  </w:style>
  <w:style w:type="character" w:customStyle="1" w:styleId="Heading2Char">
    <w:name w:val="Heading 2 Char"/>
    <w:basedOn w:val="DefaultParagraphFont"/>
    <w:link w:val="Heading2"/>
    <w:uiPriority w:val="9"/>
    <w:rsid w:val="00B469DA"/>
    <w:rPr>
      <w:rFonts w:asciiTheme="majorHAnsi" w:eastAsiaTheme="majorEastAsia" w:hAnsiTheme="majorHAnsi" w:cstheme="majorBidi"/>
      <w:color w:val="2F5496" w:themeColor="accent1" w:themeShade="BF"/>
      <w:sz w:val="26"/>
      <w:szCs w:val="2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545330">
      <w:bodyDiv w:val="1"/>
      <w:marLeft w:val="0"/>
      <w:marRight w:val="0"/>
      <w:marTop w:val="0"/>
      <w:marBottom w:val="0"/>
      <w:divBdr>
        <w:top w:val="none" w:sz="0" w:space="0" w:color="auto"/>
        <w:left w:val="none" w:sz="0" w:space="0" w:color="auto"/>
        <w:bottom w:val="none" w:sz="0" w:space="0" w:color="auto"/>
        <w:right w:val="none" w:sz="0" w:space="0" w:color="auto"/>
      </w:divBdr>
      <w:divsChild>
        <w:div w:id="803502042">
          <w:marLeft w:val="547"/>
          <w:marRight w:val="0"/>
          <w:marTop w:val="0"/>
          <w:marBottom w:val="0"/>
          <w:divBdr>
            <w:top w:val="none" w:sz="0" w:space="0" w:color="auto"/>
            <w:left w:val="none" w:sz="0" w:space="0" w:color="auto"/>
            <w:bottom w:val="none" w:sz="0" w:space="0" w:color="auto"/>
            <w:right w:val="none" w:sz="0" w:space="0" w:color="auto"/>
          </w:divBdr>
        </w:div>
      </w:divsChild>
    </w:div>
    <w:div w:id="806439216">
      <w:bodyDiv w:val="1"/>
      <w:marLeft w:val="0"/>
      <w:marRight w:val="0"/>
      <w:marTop w:val="0"/>
      <w:marBottom w:val="0"/>
      <w:divBdr>
        <w:top w:val="none" w:sz="0" w:space="0" w:color="auto"/>
        <w:left w:val="none" w:sz="0" w:space="0" w:color="auto"/>
        <w:bottom w:val="none" w:sz="0" w:space="0" w:color="auto"/>
        <w:right w:val="none" w:sz="0" w:space="0" w:color="auto"/>
      </w:divBdr>
      <w:divsChild>
        <w:div w:id="798572109">
          <w:marLeft w:val="547"/>
          <w:marRight w:val="0"/>
          <w:marTop w:val="0"/>
          <w:marBottom w:val="0"/>
          <w:divBdr>
            <w:top w:val="none" w:sz="0" w:space="0" w:color="auto"/>
            <w:left w:val="none" w:sz="0" w:space="0" w:color="auto"/>
            <w:bottom w:val="none" w:sz="0" w:space="0" w:color="auto"/>
            <w:right w:val="none" w:sz="0" w:space="0" w:color="auto"/>
          </w:divBdr>
        </w:div>
      </w:divsChild>
    </w:div>
    <w:div w:id="1354651177">
      <w:bodyDiv w:val="1"/>
      <w:marLeft w:val="0"/>
      <w:marRight w:val="0"/>
      <w:marTop w:val="0"/>
      <w:marBottom w:val="0"/>
      <w:divBdr>
        <w:top w:val="none" w:sz="0" w:space="0" w:color="auto"/>
        <w:left w:val="none" w:sz="0" w:space="0" w:color="auto"/>
        <w:bottom w:val="none" w:sz="0" w:space="0" w:color="auto"/>
        <w:right w:val="none" w:sz="0" w:space="0" w:color="auto"/>
      </w:divBdr>
      <w:divsChild>
        <w:div w:id="2013340583">
          <w:marLeft w:val="547"/>
          <w:marRight w:val="0"/>
          <w:marTop w:val="0"/>
          <w:marBottom w:val="0"/>
          <w:divBdr>
            <w:top w:val="none" w:sz="0" w:space="0" w:color="auto"/>
            <w:left w:val="none" w:sz="0" w:space="0" w:color="auto"/>
            <w:bottom w:val="none" w:sz="0" w:space="0" w:color="auto"/>
            <w:right w:val="none" w:sz="0" w:space="0" w:color="auto"/>
          </w:divBdr>
        </w:div>
      </w:divsChild>
    </w:div>
    <w:div w:id="1944265321">
      <w:bodyDiv w:val="1"/>
      <w:marLeft w:val="0"/>
      <w:marRight w:val="0"/>
      <w:marTop w:val="0"/>
      <w:marBottom w:val="0"/>
      <w:divBdr>
        <w:top w:val="none" w:sz="0" w:space="0" w:color="auto"/>
        <w:left w:val="none" w:sz="0" w:space="0" w:color="auto"/>
        <w:bottom w:val="none" w:sz="0" w:space="0" w:color="auto"/>
        <w:right w:val="none" w:sz="0" w:space="0" w:color="auto"/>
      </w:divBdr>
      <w:divsChild>
        <w:div w:id="1582135371">
          <w:marLeft w:val="547"/>
          <w:marRight w:val="0"/>
          <w:marTop w:val="0"/>
          <w:marBottom w:val="0"/>
          <w:divBdr>
            <w:top w:val="none" w:sz="0" w:space="0" w:color="auto"/>
            <w:left w:val="none" w:sz="0" w:space="0" w:color="auto"/>
            <w:bottom w:val="none" w:sz="0" w:space="0" w:color="auto"/>
            <w:right w:val="none" w:sz="0" w:space="0" w:color="auto"/>
          </w:divBdr>
        </w:div>
      </w:divsChild>
    </w:div>
    <w:div w:id="2098673760">
      <w:bodyDiv w:val="1"/>
      <w:marLeft w:val="0"/>
      <w:marRight w:val="0"/>
      <w:marTop w:val="0"/>
      <w:marBottom w:val="0"/>
      <w:divBdr>
        <w:top w:val="none" w:sz="0" w:space="0" w:color="auto"/>
        <w:left w:val="none" w:sz="0" w:space="0" w:color="auto"/>
        <w:bottom w:val="none" w:sz="0" w:space="0" w:color="auto"/>
        <w:right w:val="none" w:sz="0" w:space="0" w:color="auto"/>
      </w:divBdr>
      <w:divsChild>
        <w:div w:id="11190022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fontTable" Target="fontTable.xml"/><Relationship Id="rId10" Type="http://schemas.openxmlformats.org/officeDocument/2006/relationships/image" Target="media/image3.svg"/><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conicyt.cl/wp-content/uploads/2014/07/Manual-Frascati-2015.pdf" TargetMode="External"/><Relationship Id="rId2" Type="http://schemas.openxmlformats.org/officeDocument/2006/relationships/hyperlink" Target="https://ec.europa.eu/eurostat/ramon/nomenclatures/index.cfm?TargetUrl=LST_NOM_DTL&amp;StrNom=NACE_REV2" TargetMode="External"/><Relationship Id="rId1" Type="http://schemas.openxmlformats.org/officeDocument/2006/relationships/hyperlink" Target="http://ec.europa.eu/regional_policy/sources/docgener/presenta/smart_specialisation/smart_ris3_2012.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Robert\Desktop\ARMENIA%20RD\COMP%201%20-%20RD%20Policy%20and%20Policy%20Papers\ARDS%20update%202019\Excel%20files\190930%20Regional%20GDP%20estimation%202009-2018%20E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Robert\Desktop\ARMENIA%20RD\COMP%201%20-%20RD%20Policy%20and%20Policy%20Papers\ARDS%20update%202019\Excel%20files\190930%20Regional%20GDP%20estimation%202009-2018%20EN.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Robert\Desktop\ARMENIA%20RD\COMP%201%20-%20RD%20Policy%20and%20Policy%20Papers\ARDS%20update%202019\Excel%20files\190930%20Regional%20GDP%20estimation%202009-2018%20EN.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Robert\Desktop\ARMENIA%20RD\COMP%201%20-%20RD%20Policy%20and%20Policy%20Papers\ARDS%20update%202019\Excel%20files\191028%20ARDS%20data%20filesFINAL_update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25"/>
          <c:dLbls>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'2009-2016'!$U$26:$U$36</c:f>
              <c:strCache>
                <c:ptCount val="11"/>
                <c:pt idx="0">
                  <c:v>ք. Երևան</c:v>
                </c:pt>
                <c:pt idx="1">
                  <c:v>Արագածոտն</c:v>
                </c:pt>
                <c:pt idx="2">
                  <c:v>Արարատ</c:v>
                </c:pt>
                <c:pt idx="3">
                  <c:v>Արմավիր</c:v>
                </c:pt>
                <c:pt idx="4">
                  <c:v>Գեղարքունիք</c:v>
                </c:pt>
                <c:pt idx="5">
                  <c:v>Լոռի</c:v>
                </c:pt>
                <c:pt idx="6">
                  <c:v>Կոտայք</c:v>
                </c:pt>
                <c:pt idx="7">
                  <c:v>Շիրակ</c:v>
                </c:pt>
                <c:pt idx="8">
                  <c:v>Սյունիք</c:v>
                </c:pt>
                <c:pt idx="9">
                  <c:v>Վայոց ձոր</c:v>
                </c:pt>
                <c:pt idx="10">
                  <c:v>Տավուշ</c:v>
                </c:pt>
              </c:strCache>
            </c:strRef>
          </c:cat>
          <c:val>
            <c:numRef>
              <c:f>'2009-2016'!$N$26:$N$36</c:f>
              <c:numCache>
                <c:formatCode>0%</c:formatCode>
                <c:ptCount val="11"/>
                <c:pt idx="0">
                  <c:v>0.59784292955240337</c:v>
                </c:pt>
                <c:pt idx="1">
                  <c:v>2.7280889612365411E-2</c:v>
                </c:pt>
                <c:pt idx="2">
                  <c:v>5.8065077761573942E-2</c:v>
                </c:pt>
                <c:pt idx="3">
                  <c:v>5.8065077761573942E-2</c:v>
                </c:pt>
                <c:pt idx="4">
                  <c:v>4.6450153763065959E-2</c:v>
                </c:pt>
                <c:pt idx="5">
                  <c:v>3.6681920921471364E-2</c:v>
                </c:pt>
                <c:pt idx="6">
                  <c:v>5.5966484387863981E-2</c:v>
                </c:pt>
                <c:pt idx="7">
                  <c:v>4.9991462714953014E-2</c:v>
                </c:pt>
                <c:pt idx="8">
                  <c:v>4.530293032719454E-2</c:v>
                </c:pt>
                <c:pt idx="9">
                  <c:v>9.17766067991534E-3</c:v>
                </c:pt>
                <c:pt idx="10">
                  <c:v>1.5945543470631773E-2</c:v>
                </c:pt>
              </c:numCache>
            </c:numRef>
          </c:val>
          <c:extLst xmlns:c16r2="http://schemas.microsoft.com/office/drawing/2015/06/chart">
            <c:ext xmlns:c16="http://schemas.microsoft.com/office/drawing/2014/chart" uri="{C3380CC4-5D6E-409C-BE32-E72D297353CC}">
              <c16:uniqueId val="{00000000-B66F-4316-97E9-7C2442825BC5}"/>
            </c:ext>
          </c:extLst>
        </c:ser>
        <c:dLbls>
          <c:showLegendKey val="0"/>
          <c:showVal val="0"/>
          <c:showCatName val="0"/>
          <c:showSerName val="0"/>
          <c:showPercent val="0"/>
          <c:showBubbleSize val="0"/>
          <c:showLeaderLines val="1"/>
        </c:dLbls>
        <c:firstSliceAng val="0"/>
      </c:pieChart>
    </c:plotArea>
    <c:legend>
      <c:legendPos val="r"/>
      <c:overlay val="0"/>
      <c:txPr>
        <a:bodyPr/>
        <a:lstStyle/>
        <a:p>
          <a:pPr rtl="0">
            <a:defRPr sz="800"/>
          </a:pPr>
          <a:endParaRPr lang="ru-RU"/>
        </a:p>
      </c:txPr>
    </c:legend>
    <c:plotVisOnly val="1"/>
    <c:dispBlanksAs val="zero"/>
    <c:showDLblsOverMax val="0"/>
  </c:chart>
  <c:txPr>
    <a:bodyPr/>
    <a:lstStyle/>
    <a:p>
      <a:pPr>
        <a:defRPr sz="900"/>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25"/>
          <c:dLbls>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'2009-2016'!$U$26:$U$36</c:f>
              <c:strCache>
                <c:ptCount val="11"/>
                <c:pt idx="0">
                  <c:v>ք. Երևան</c:v>
                </c:pt>
                <c:pt idx="1">
                  <c:v>Արագածոտն</c:v>
                </c:pt>
                <c:pt idx="2">
                  <c:v>Արարատ</c:v>
                </c:pt>
                <c:pt idx="3">
                  <c:v>Արմավիր</c:v>
                </c:pt>
                <c:pt idx="4">
                  <c:v>Գեղարքունիք</c:v>
                </c:pt>
                <c:pt idx="5">
                  <c:v>Լոռի</c:v>
                </c:pt>
                <c:pt idx="6">
                  <c:v>Կոտայք</c:v>
                </c:pt>
                <c:pt idx="7">
                  <c:v>Շիրակ</c:v>
                </c:pt>
                <c:pt idx="8">
                  <c:v>Սյունիք</c:v>
                </c:pt>
                <c:pt idx="9">
                  <c:v>Վայոց ձոր</c:v>
                </c:pt>
                <c:pt idx="10">
                  <c:v>Տավուշ</c:v>
                </c:pt>
              </c:strCache>
            </c:strRef>
          </c:cat>
          <c:val>
            <c:numRef>
              <c:f>'2009-2016'!$P$26:$P$36</c:f>
              <c:numCache>
                <c:formatCode>0%</c:formatCode>
                <c:ptCount val="11"/>
                <c:pt idx="0">
                  <c:v>0.53964839729032088</c:v>
                </c:pt>
                <c:pt idx="1">
                  <c:v>3.0497962135583992E-2</c:v>
                </c:pt>
                <c:pt idx="2">
                  <c:v>5.6612370521476572E-2</c:v>
                </c:pt>
                <c:pt idx="3">
                  <c:v>5.1717030008071367E-2</c:v>
                </c:pt>
                <c:pt idx="4">
                  <c:v>4.8402241061577561E-2</c:v>
                </c:pt>
                <c:pt idx="5">
                  <c:v>4.5289994958994974E-2</c:v>
                </c:pt>
                <c:pt idx="6">
                  <c:v>5.581049636654653E-2</c:v>
                </c:pt>
                <c:pt idx="7">
                  <c:v>4.07839734432177E-2</c:v>
                </c:pt>
                <c:pt idx="8">
                  <c:v>5.0741111301756667E-2</c:v>
                </c:pt>
                <c:pt idx="9">
                  <c:v>1.1856886068438235E-2</c:v>
                </c:pt>
                <c:pt idx="10">
                  <c:v>2.1074171989599818E-2</c:v>
                </c:pt>
              </c:numCache>
            </c:numRef>
          </c:val>
          <c:extLst xmlns:c16r2="http://schemas.microsoft.com/office/drawing/2015/06/chart">
            <c:ext xmlns:c16="http://schemas.microsoft.com/office/drawing/2014/chart" uri="{C3380CC4-5D6E-409C-BE32-E72D297353CC}">
              <c16:uniqueId val="{00000000-4818-420C-8501-C754D7A201D3}"/>
            </c:ext>
          </c:extLst>
        </c:ser>
        <c:dLbls>
          <c:showLegendKey val="0"/>
          <c:showVal val="0"/>
          <c:showCatName val="0"/>
          <c:showSerName val="0"/>
          <c:showPercent val="0"/>
          <c:showBubbleSize val="0"/>
          <c:showLeaderLines val="1"/>
        </c:dLbls>
        <c:firstSliceAng val="0"/>
      </c:pieChart>
    </c:plotArea>
    <c:legend>
      <c:legendPos val="r"/>
      <c:overlay val="0"/>
      <c:txPr>
        <a:bodyPr/>
        <a:lstStyle/>
        <a:p>
          <a:pPr rtl="0">
            <a:defRPr sz="800"/>
          </a:pPr>
          <a:endParaRPr lang="ru-RU"/>
        </a:p>
      </c:txPr>
    </c:legend>
    <c:plotVisOnly val="1"/>
    <c:dispBlanksAs val="zero"/>
    <c:showDLblsOverMax val="0"/>
  </c:chart>
  <c:txPr>
    <a:bodyPr/>
    <a:lstStyle/>
    <a:p>
      <a:pPr>
        <a:defRPr sz="900"/>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'2009-2016'!$N$45</c:f>
              <c:strCache>
                <c:ptCount val="1"/>
                <c:pt idx="0">
                  <c:v>2009</c:v>
                </c:pt>
              </c:strCache>
            </c:strRef>
          </c:tx>
          <c:invertIfNegative val="0"/>
          <c:dLbls>
            <c:spPr>
              <a:noFill/>
              <a:ln>
                <a:noFill/>
              </a:ln>
              <a:effectLst/>
            </c:sp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'2009-2016'!$X$46:$X$58</c:f>
              <c:strCache>
                <c:ptCount val="13"/>
                <c:pt idx="0">
                  <c:v>ք. Երևան</c:v>
                </c:pt>
                <c:pt idx="1">
                  <c:v>Սյունիք</c:v>
                </c:pt>
                <c:pt idx="2">
                  <c:v>Արագածոտն</c:v>
                </c:pt>
                <c:pt idx="3">
                  <c:v>Կոտայք</c:v>
                </c:pt>
                <c:pt idx="4">
                  <c:v>Արարատ</c:v>
                </c:pt>
                <c:pt idx="5">
                  <c:v>Գեղարքունիք</c:v>
                </c:pt>
                <c:pt idx="6">
                  <c:v>Տավուշ</c:v>
                </c:pt>
                <c:pt idx="7">
                  <c:v>Արմավիր</c:v>
                </c:pt>
                <c:pt idx="8">
                  <c:v>Շիրակ</c:v>
                </c:pt>
                <c:pt idx="9">
                  <c:v>Վայոց ձոր</c:v>
                </c:pt>
                <c:pt idx="10">
                  <c:v>Լոռի</c:v>
                </c:pt>
                <c:pt idx="11">
                  <c:v>Հայաստանի Հանրապետություն</c:v>
                </c:pt>
                <c:pt idx="12">
                  <c:v>Մարզերը</c:v>
                </c:pt>
              </c:strCache>
            </c:strRef>
          </c:cat>
          <c:val>
            <c:numRef>
              <c:f>'2009-2016'!$N$46:$N$58</c:f>
              <c:numCache>
                <c:formatCode>0%</c:formatCode>
                <c:ptCount val="13"/>
                <c:pt idx="0">
                  <c:v>1.7490064354945767</c:v>
                </c:pt>
                <c:pt idx="1">
                  <c:v>0.96328449338516908</c:v>
                </c:pt>
                <c:pt idx="2">
                  <c:v>0.6290355828018519</c:v>
                </c:pt>
                <c:pt idx="3">
                  <c:v>0.65263583181137941</c:v>
                </c:pt>
                <c:pt idx="4">
                  <c:v>0.68003512518500497</c:v>
                </c:pt>
                <c:pt idx="5">
                  <c:v>0.62688251615057655</c:v>
                </c:pt>
                <c:pt idx="6">
                  <c:v>0.38658626077563996</c:v>
                </c:pt>
                <c:pt idx="7">
                  <c:v>0.65914347318818767</c:v>
                </c:pt>
                <c:pt idx="8">
                  <c:v>0.57777940394375027</c:v>
                </c:pt>
                <c:pt idx="9">
                  <c:v>0.53472837760398417</c:v>
                </c:pt>
                <c:pt idx="10">
                  <c:v>0.42335123948202719</c:v>
                </c:pt>
                <c:pt idx="11">
                  <c:v>1</c:v>
                </c:pt>
                <c:pt idx="12">
                  <c:v>0.61</c:v>
                </c:pt>
              </c:numCache>
            </c:numRef>
          </c:val>
          <c:extLst xmlns:c16r2="http://schemas.microsoft.com/office/drawing/2015/06/chart">
            <c:ext xmlns:c16="http://schemas.microsoft.com/office/drawing/2014/chart" uri="{C3380CC4-5D6E-409C-BE32-E72D297353CC}">
              <c16:uniqueId val="{00000000-878D-41E3-9781-B7722A36E3C5}"/>
            </c:ext>
          </c:extLst>
        </c:ser>
        <c:ser>
          <c:idx val="1"/>
          <c:order val="1"/>
          <c:tx>
            <c:strRef>
              <c:f>'2009-2016'!$U$45</c:f>
              <c:strCache>
                <c:ptCount val="1"/>
                <c:pt idx="0">
                  <c:v>2016</c:v>
                </c:pt>
              </c:strCache>
            </c:strRef>
          </c:tx>
          <c:spPr>
            <a:solidFill>
              <a:srgbClr val="92D050"/>
            </a:solidFill>
          </c:spPr>
          <c:invertIfNegative val="0"/>
          <c:dLbls>
            <c:dLbl>
              <c:idx val="11"/>
              <c:delete val="1"/>
              <c:extLst xmlns:c16r2="http://schemas.microsoft.com/office/drawing/2015/06/chart">
                <c:ext xmlns:c16="http://schemas.microsoft.com/office/drawing/2014/chart" uri="{C3380CC4-5D6E-409C-BE32-E72D297353CC}">
                  <c16:uniqueId val="{00000001-878D-41E3-9781-B7722A36E3C5}"/>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'2009-2016'!$X$46:$X$58</c:f>
              <c:strCache>
                <c:ptCount val="13"/>
                <c:pt idx="0">
                  <c:v>ք. Երևան</c:v>
                </c:pt>
                <c:pt idx="1">
                  <c:v>Սյունիք</c:v>
                </c:pt>
                <c:pt idx="2">
                  <c:v>Արագածոտն</c:v>
                </c:pt>
                <c:pt idx="3">
                  <c:v>Կոտայք</c:v>
                </c:pt>
                <c:pt idx="4">
                  <c:v>Արարատ</c:v>
                </c:pt>
                <c:pt idx="5">
                  <c:v>Գեղարքունիք</c:v>
                </c:pt>
                <c:pt idx="6">
                  <c:v>Տավուշ</c:v>
                </c:pt>
                <c:pt idx="7">
                  <c:v>Արմավիր</c:v>
                </c:pt>
                <c:pt idx="8">
                  <c:v>Շիրակ</c:v>
                </c:pt>
                <c:pt idx="9">
                  <c:v>Վայոց ձոր</c:v>
                </c:pt>
                <c:pt idx="10">
                  <c:v>Լոռի</c:v>
                </c:pt>
                <c:pt idx="11">
                  <c:v>Հայաստանի Հանրապետություն</c:v>
                </c:pt>
                <c:pt idx="12">
                  <c:v>Մարզերը</c:v>
                </c:pt>
              </c:strCache>
            </c:strRef>
          </c:cat>
          <c:val>
            <c:numRef>
              <c:f>'2009-2016'!$U$46:$U$58</c:f>
              <c:numCache>
                <c:formatCode>0%</c:formatCode>
                <c:ptCount val="13"/>
                <c:pt idx="0">
                  <c:v>1.5628764307178118</c:v>
                </c:pt>
                <c:pt idx="1">
                  <c:v>1.2772737332577464</c:v>
                </c:pt>
                <c:pt idx="2">
                  <c:v>0.75418045951028645</c:v>
                </c:pt>
                <c:pt idx="3">
                  <c:v>0.87733551257303743</c:v>
                </c:pt>
                <c:pt idx="4">
                  <c:v>0.76464684600026278</c:v>
                </c:pt>
                <c:pt idx="5">
                  <c:v>0.49126154071931477</c:v>
                </c:pt>
                <c:pt idx="6">
                  <c:v>0.43642766435132313</c:v>
                </c:pt>
                <c:pt idx="7">
                  <c:v>0.62802638757880713</c:v>
                </c:pt>
                <c:pt idx="8">
                  <c:v>0.5051512350537255</c:v>
                </c:pt>
                <c:pt idx="9">
                  <c:v>0.64071895974047954</c:v>
                </c:pt>
                <c:pt idx="10">
                  <c:v>0.6060243116991324</c:v>
                </c:pt>
                <c:pt idx="11">
                  <c:v>1</c:v>
                </c:pt>
                <c:pt idx="12">
                  <c:v>0.69</c:v>
                </c:pt>
              </c:numCache>
            </c:numRef>
          </c:val>
          <c:extLst xmlns:c16r2="http://schemas.microsoft.com/office/drawing/2015/06/chart">
            <c:ext xmlns:c16="http://schemas.microsoft.com/office/drawing/2014/chart" uri="{C3380CC4-5D6E-409C-BE32-E72D297353CC}">
              <c16:uniqueId val="{00000002-878D-41E3-9781-B7722A36E3C5}"/>
            </c:ext>
          </c:extLst>
        </c:ser>
        <c:dLbls>
          <c:showLegendKey val="0"/>
          <c:showVal val="0"/>
          <c:showCatName val="0"/>
          <c:showSerName val="0"/>
          <c:showPercent val="0"/>
          <c:showBubbleSize val="0"/>
        </c:dLbls>
        <c:gapWidth val="150"/>
        <c:axId val="484502512"/>
        <c:axId val="484499376"/>
      </c:barChart>
      <c:catAx>
        <c:axId val="484502512"/>
        <c:scaling>
          <c:orientation val="minMax"/>
        </c:scaling>
        <c:delete val="0"/>
        <c:axPos val="b"/>
        <c:numFmt formatCode="General" sourceLinked="1"/>
        <c:majorTickMark val="out"/>
        <c:minorTickMark val="none"/>
        <c:tickLblPos val="low"/>
        <c:crossAx val="484499376"/>
        <c:crossesAt val="1"/>
        <c:auto val="1"/>
        <c:lblAlgn val="ctr"/>
        <c:lblOffset val="100"/>
        <c:noMultiLvlLbl val="0"/>
      </c:catAx>
      <c:valAx>
        <c:axId val="484499376"/>
        <c:scaling>
          <c:orientation val="minMax"/>
          <c:max val="1.8"/>
        </c:scaling>
        <c:delete val="0"/>
        <c:axPos val="l"/>
        <c:majorGridlines/>
        <c:numFmt formatCode="0%" sourceLinked="1"/>
        <c:majorTickMark val="out"/>
        <c:minorTickMark val="none"/>
        <c:tickLblPos val="nextTo"/>
        <c:crossAx val="484502512"/>
        <c:crosses val="autoZero"/>
        <c:crossBetween val="between"/>
      </c:valAx>
    </c:plotArea>
    <c:legend>
      <c:legendPos val="r"/>
      <c:overlay val="0"/>
    </c:legend>
    <c:plotVisOnly val="1"/>
    <c:dispBlanksAs val="gap"/>
    <c:showDLblsOverMax val="0"/>
  </c:chart>
  <c:txPr>
    <a:bodyPr/>
    <a:lstStyle/>
    <a:p>
      <a:pPr>
        <a:defRPr sz="900"/>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Pop.reg_18!$M$58</c:f>
              <c:strCache>
                <c:ptCount val="1"/>
                <c:pt idx="0">
                  <c:v>Բնակչության ընդհանուր քանակը</c:v>
                </c:pt>
              </c:strCache>
            </c:strRef>
          </c:tx>
          <c:invertIfNegative val="0"/>
          <c:cat>
            <c:numRef>
              <c:f>Pop.reg_18!$B$56:$L$56</c:f>
              <c:numCache>
                <c:formatCode>General</c:formatCode>
                <c:ptCount val="11"/>
                <c:pt idx="0">
                  <c:v>2001</c:v>
                </c:pt>
                <c:pt idx="3">
                  <c:v>2011</c:v>
                </c:pt>
                <c:pt idx="4">
                  <c:v>2012</c:v>
                </c:pt>
                <c:pt idx="5">
                  <c:v>2013</c:v>
                </c:pt>
                <c:pt idx="6">
                  <c:v>2014</c:v>
                </c:pt>
                <c:pt idx="7">
                  <c:v>2015</c:v>
                </c:pt>
                <c:pt idx="8">
                  <c:v>2016</c:v>
                </c:pt>
                <c:pt idx="9">
                  <c:v>2017</c:v>
                </c:pt>
                <c:pt idx="10">
                  <c:v>2018</c:v>
                </c:pt>
              </c:numCache>
            </c:numRef>
          </c:cat>
          <c:val>
            <c:numRef>
              <c:f>Pop.reg_18!$B$57:$L$57</c:f>
              <c:numCache>
                <c:formatCode>General</c:formatCode>
                <c:ptCount val="11"/>
                <c:pt idx="0" formatCode="#,##0.0">
                  <c:v>3213</c:v>
                </c:pt>
                <c:pt idx="3" formatCode="#,##0.0">
                  <c:v>3018.9</c:v>
                </c:pt>
                <c:pt idx="4" formatCode="#,##0.0">
                  <c:v>3021.4</c:v>
                </c:pt>
                <c:pt idx="5" formatCode="#,##0.0">
                  <c:v>3026.9</c:v>
                </c:pt>
                <c:pt idx="6" formatCode="#,##0.0">
                  <c:v>3017.1</c:v>
                </c:pt>
                <c:pt idx="7" formatCode="#,##0.0">
                  <c:v>3010.6</c:v>
                </c:pt>
                <c:pt idx="8" formatCode="#,##0.0">
                  <c:v>2998.6</c:v>
                </c:pt>
                <c:pt idx="9" formatCode="#,##0.0">
                  <c:v>2986.1</c:v>
                </c:pt>
                <c:pt idx="10" formatCode="#,##0.0">
                  <c:v>2972.7</c:v>
                </c:pt>
              </c:numCache>
            </c:numRef>
          </c:val>
          <c:extLst xmlns:c16r2="http://schemas.microsoft.com/office/drawing/2015/06/chart">
            <c:ext xmlns:c16="http://schemas.microsoft.com/office/drawing/2014/chart" uri="{C3380CC4-5D6E-409C-BE32-E72D297353CC}">
              <c16:uniqueId val="{00000000-277E-45C8-92F5-851166C12827}"/>
            </c:ext>
          </c:extLst>
        </c:ser>
        <c:ser>
          <c:idx val="1"/>
          <c:order val="1"/>
          <c:tx>
            <c:strRef>
              <c:f>Pop.reg_18!$A$58</c:f>
              <c:strCache>
                <c:ptCount val="1"/>
              </c:strCache>
            </c:strRef>
          </c:tx>
          <c:invertIfNegative val="0"/>
          <c:cat>
            <c:numRef>
              <c:f>Pop.reg_18!$B$56:$L$56</c:f>
              <c:numCache>
                <c:formatCode>General</c:formatCode>
                <c:ptCount val="11"/>
                <c:pt idx="0">
                  <c:v>2001</c:v>
                </c:pt>
                <c:pt idx="3">
                  <c:v>2011</c:v>
                </c:pt>
                <c:pt idx="4">
                  <c:v>2012</c:v>
                </c:pt>
                <c:pt idx="5">
                  <c:v>2013</c:v>
                </c:pt>
                <c:pt idx="6">
                  <c:v>2014</c:v>
                </c:pt>
                <c:pt idx="7">
                  <c:v>2015</c:v>
                </c:pt>
                <c:pt idx="8">
                  <c:v>2016</c:v>
                </c:pt>
                <c:pt idx="9">
                  <c:v>2017</c:v>
                </c:pt>
                <c:pt idx="10">
                  <c:v>2018</c:v>
                </c:pt>
              </c:numCache>
            </c:numRef>
          </c:cat>
          <c:val>
            <c:numRef>
              <c:f>Pop.reg_18!$B$58:$L$58</c:f>
              <c:numCache>
                <c:formatCode>General</c:formatCode>
                <c:ptCount val="11"/>
              </c:numCache>
            </c:numRef>
          </c:val>
          <c:extLst xmlns:c16r2="http://schemas.microsoft.com/office/drawing/2015/06/chart">
            <c:ext xmlns:c16="http://schemas.microsoft.com/office/drawing/2014/chart" uri="{C3380CC4-5D6E-409C-BE32-E72D297353CC}">
              <c16:uniqueId val="{00000001-277E-45C8-92F5-851166C12827}"/>
            </c:ext>
          </c:extLst>
        </c:ser>
        <c:ser>
          <c:idx val="2"/>
          <c:order val="2"/>
          <c:tx>
            <c:strRef>
              <c:f>Pop.reg_18!$M$60</c:f>
              <c:strCache>
                <c:ptCount val="1"/>
                <c:pt idx="0">
                  <c:v>Քաղաքային բնակչություն</c:v>
                </c:pt>
              </c:strCache>
            </c:strRef>
          </c:tx>
          <c:invertIfNegative val="0"/>
          <c:trendline>
            <c:name>Urban population %</c:name>
            <c:trendlineType val="linear"/>
            <c:dispRSqr val="0"/>
            <c:dispEq val="0"/>
          </c:trendline>
          <c:cat>
            <c:numRef>
              <c:f>Pop.reg_18!$B$56:$L$56</c:f>
              <c:numCache>
                <c:formatCode>General</c:formatCode>
                <c:ptCount val="11"/>
                <c:pt idx="0">
                  <c:v>2001</c:v>
                </c:pt>
                <c:pt idx="3">
                  <c:v>2011</c:v>
                </c:pt>
                <c:pt idx="4">
                  <c:v>2012</c:v>
                </c:pt>
                <c:pt idx="5">
                  <c:v>2013</c:v>
                </c:pt>
                <c:pt idx="6">
                  <c:v>2014</c:v>
                </c:pt>
                <c:pt idx="7">
                  <c:v>2015</c:v>
                </c:pt>
                <c:pt idx="8">
                  <c:v>2016</c:v>
                </c:pt>
                <c:pt idx="9">
                  <c:v>2017</c:v>
                </c:pt>
                <c:pt idx="10">
                  <c:v>2018</c:v>
                </c:pt>
              </c:numCache>
            </c:numRef>
          </c:cat>
          <c:val>
            <c:numRef>
              <c:f>Pop.reg_18!$B$59:$L$59</c:f>
              <c:numCache>
                <c:formatCode>General</c:formatCode>
                <c:ptCount val="11"/>
                <c:pt idx="0" formatCode="#,##0.0">
                  <c:v>2066.1999999999998</c:v>
                </c:pt>
                <c:pt idx="3" formatCode="#,##0.0">
                  <c:v>1911.3</c:v>
                </c:pt>
                <c:pt idx="4" formatCode="#,##0.0">
                  <c:v>1912.7</c:v>
                </c:pt>
                <c:pt idx="5" formatCode="#,##0.0">
                  <c:v>1917.5</c:v>
                </c:pt>
                <c:pt idx="6" formatCode="#,##0.0">
                  <c:v>1914.1</c:v>
                </c:pt>
                <c:pt idx="7" formatCode="#,##0.0">
                  <c:v>1912.9</c:v>
                </c:pt>
                <c:pt idx="8" formatCode="#,##0.0">
                  <c:v>1907</c:v>
                </c:pt>
                <c:pt idx="9" formatCode="#,##0.0">
                  <c:v>1901.4</c:v>
                </c:pt>
                <c:pt idx="10" formatCode="#,##0.0">
                  <c:v>1895.8</c:v>
                </c:pt>
              </c:numCache>
            </c:numRef>
          </c:val>
          <c:extLst xmlns:c16r2="http://schemas.microsoft.com/office/drawing/2015/06/chart">
            <c:ext xmlns:c16="http://schemas.microsoft.com/office/drawing/2014/chart" uri="{C3380CC4-5D6E-409C-BE32-E72D297353CC}">
              <c16:uniqueId val="{00000003-277E-45C8-92F5-851166C12827}"/>
            </c:ext>
          </c:extLst>
        </c:ser>
        <c:ser>
          <c:idx val="3"/>
          <c:order val="3"/>
          <c:tx>
            <c:strRef>
              <c:f>Pop.reg_18!$A$60</c:f>
              <c:strCache>
                <c:ptCount val="1"/>
              </c:strCache>
            </c:strRef>
          </c:tx>
          <c:invertIfNegative val="0"/>
          <c:cat>
            <c:numRef>
              <c:f>Pop.reg_18!$B$56:$L$56</c:f>
              <c:numCache>
                <c:formatCode>General</c:formatCode>
                <c:ptCount val="11"/>
                <c:pt idx="0">
                  <c:v>2001</c:v>
                </c:pt>
                <c:pt idx="3">
                  <c:v>2011</c:v>
                </c:pt>
                <c:pt idx="4">
                  <c:v>2012</c:v>
                </c:pt>
                <c:pt idx="5">
                  <c:v>2013</c:v>
                </c:pt>
                <c:pt idx="6">
                  <c:v>2014</c:v>
                </c:pt>
                <c:pt idx="7">
                  <c:v>2015</c:v>
                </c:pt>
                <c:pt idx="8">
                  <c:v>2016</c:v>
                </c:pt>
                <c:pt idx="9">
                  <c:v>2017</c:v>
                </c:pt>
                <c:pt idx="10">
                  <c:v>2018</c:v>
                </c:pt>
              </c:numCache>
            </c:numRef>
          </c:cat>
          <c:val>
            <c:numRef>
              <c:f>Pop.reg_18!$B$60:$L$60</c:f>
              <c:numCache>
                <c:formatCode>General</c:formatCode>
                <c:ptCount val="11"/>
              </c:numCache>
            </c:numRef>
          </c:val>
          <c:extLst xmlns:c16r2="http://schemas.microsoft.com/office/drawing/2015/06/chart">
            <c:ext xmlns:c16="http://schemas.microsoft.com/office/drawing/2014/chart" uri="{C3380CC4-5D6E-409C-BE32-E72D297353CC}">
              <c16:uniqueId val="{00000004-277E-45C8-92F5-851166C12827}"/>
            </c:ext>
          </c:extLst>
        </c:ser>
        <c:ser>
          <c:idx val="4"/>
          <c:order val="4"/>
          <c:tx>
            <c:strRef>
              <c:f>Pop.reg_18!$M$62</c:f>
              <c:strCache>
                <c:ptCount val="1"/>
                <c:pt idx="0">
                  <c:v>Գյուղի բնակչություն</c:v>
                </c:pt>
              </c:strCache>
            </c:strRef>
          </c:tx>
          <c:invertIfNegative val="0"/>
          <c:cat>
            <c:numRef>
              <c:f>Pop.reg_18!$B$56:$L$56</c:f>
              <c:numCache>
                <c:formatCode>General</c:formatCode>
                <c:ptCount val="11"/>
                <c:pt idx="0">
                  <c:v>2001</c:v>
                </c:pt>
                <c:pt idx="3">
                  <c:v>2011</c:v>
                </c:pt>
                <c:pt idx="4">
                  <c:v>2012</c:v>
                </c:pt>
                <c:pt idx="5">
                  <c:v>2013</c:v>
                </c:pt>
                <c:pt idx="6">
                  <c:v>2014</c:v>
                </c:pt>
                <c:pt idx="7">
                  <c:v>2015</c:v>
                </c:pt>
                <c:pt idx="8">
                  <c:v>2016</c:v>
                </c:pt>
                <c:pt idx="9">
                  <c:v>2017</c:v>
                </c:pt>
                <c:pt idx="10">
                  <c:v>2018</c:v>
                </c:pt>
              </c:numCache>
            </c:numRef>
          </c:cat>
          <c:val>
            <c:numRef>
              <c:f>Pop.reg_18!$B$61:$L$61</c:f>
              <c:numCache>
                <c:formatCode>General</c:formatCode>
                <c:ptCount val="11"/>
                <c:pt idx="0" formatCode="#,##0.0">
                  <c:v>1146.8</c:v>
                </c:pt>
                <c:pt idx="3" formatCode="#,##0.0">
                  <c:v>1107.5999999999999</c:v>
                </c:pt>
                <c:pt idx="4" formatCode="#,##0.0">
                  <c:v>1108.7</c:v>
                </c:pt>
                <c:pt idx="5" formatCode="#,##0.0">
                  <c:v>1109.4000000000001</c:v>
                </c:pt>
                <c:pt idx="6" formatCode="#,##0.0">
                  <c:v>1103</c:v>
                </c:pt>
                <c:pt idx="7" formatCode="#,##0.0">
                  <c:v>1097.7</c:v>
                </c:pt>
                <c:pt idx="8" formatCode="#,##0.0">
                  <c:v>1091.5999999999999</c:v>
                </c:pt>
                <c:pt idx="9" formatCode="#,##0.0">
                  <c:v>1084.7</c:v>
                </c:pt>
                <c:pt idx="10" formatCode="#,##0.0">
                  <c:v>1076.9000000000001</c:v>
                </c:pt>
              </c:numCache>
            </c:numRef>
          </c:val>
          <c:extLst xmlns:c16r2="http://schemas.microsoft.com/office/drawing/2015/06/chart">
            <c:ext xmlns:c16="http://schemas.microsoft.com/office/drawing/2014/chart" uri="{C3380CC4-5D6E-409C-BE32-E72D297353CC}">
              <c16:uniqueId val="{00000005-277E-45C8-92F5-851166C12827}"/>
            </c:ext>
          </c:extLst>
        </c:ser>
        <c:ser>
          <c:idx val="5"/>
          <c:order val="5"/>
          <c:tx>
            <c:strRef>
              <c:f>Pop.reg_18!$A$62</c:f>
              <c:strCache>
                <c:ptCount val="1"/>
              </c:strCache>
            </c:strRef>
          </c:tx>
          <c:invertIfNegative val="0"/>
          <c:cat>
            <c:numRef>
              <c:f>Pop.reg_18!$B$56:$L$56</c:f>
              <c:numCache>
                <c:formatCode>General</c:formatCode>
                <c:ptCount val="11"/>
                <c:pt idx="0">
                  <c:v>2001</c:v>
                </c:pt>
                <c:pt idx="3">
                  <c:v>2011</c:v>
                </c:pt>
                <c:pt idx="4">
                  <c:v>2012</c:v>
                </c:pt>
                <c:pt idx="5">
                  <c:v>2013</c:v>
                </c:pt>
                <c:pt idx="6">
                  <c:v>2014</c:v>
                </c:pt>
                <c:pt idx="7">
                  <c:v>2015</c:v>
                </c:pt>
                <c:pt idx="8">
                  <c:v>2016</c:v>
                </c:pt>
                <c:pt idx="9">
                  <c:v>2017</c:v>
                </c:pt>
                <c:pt idx="10">
                  <c:v>2018</c:v>
                </c:pt>
              </c:numCache>
            </c:numRef>
          </c:cat>
          <c:val>
            <c:numRef>
              <c:f>Pop.reg_18!$B$62:$L$62</c:f>
              <c:numCache>
                <c:formatCode>General</c:formatCode>
                <c:ptCount val="11"/>
              </c:numCache>
            </c:numRef>
          </c:val>
          <c:extLst xmlns:c16r2="http://schemas.microsoft.com/office/drawing/2015/06/chart">
            <c:ext xmlns:c16="http://schemas.microsoft.com/office/drawing/2014/chart" uri="{C3380CC4-5D6E-409C-BE32-E72D297353CC}">
              <c16:uniqueId val="{00000006-277E-45C8-92F5-851166C12827}"/>
            </c:ext>
          </c:extLst>
        </c:ser>
        <c:dLbls>
          <c:showLegendKey val="0"/>
          <c:showVal val="0"/>
          <c:showCatName val="0"/>
          <c:showSerName val="0"/>
          <c:showPercent val="0"/>
          <c:showBubbleSize val="0"/>
        </c:dLbls>
        <c:gapWidth val="150"/>
        <c:axId val="484500944"/>
        <c:axId val="484512704"/>
      </c:barChart>
      <c:catAx>
        <c:axId val="484500944"/>
        <c:scaling>
          <c:orientation val="minMax"/>
        </c:scaling>
        <c:delete val="0"/>
        <c:axPos val="b"/>
        <c:numFmt formatCode="General" sourceLinked="1"/>
        <c:majorTickMark val="out"/>
        <c:minorTickMark val="none"/>
        <c:tickLblPos val="nextTo"/>
        <c:txPr>
          <a:bodyPr/>
          <a:lstStyle/>
          <a:p>
            <a:pPr>
              <a:defRPr lang="en-GB"/>
            </a:pPr>
            <a:endParaRPr lang="ru-RU"/>
          </a:p>
        </c:txPr>
        <c:crossAx val="484512704"/>
        <c:crosses val="autoZero"/>
        <c:auto val="1"/>
        <c:lblAlgn val="ctr"/>
        <c:lblOffset val="100"/>
        <c:noMultiLvlLbl val="0"/>
      </c:catAx>
      <c:valAx>
        <c:axId val="484512704"/>
        <c:scaling>
          <c:orientation val="minMax"/>
        </c:scaling>
        <c:delete val="0"/>
        <c:axPos val="l"/>
        <c:majorGridlines/>
        <c:numFmt formatCode="#,##0.0" sourceLinked="1"/>
        <c:majorTickMark val="out"/>
        <c:minorTickMark val="none"/>
        <c:tickLblPos val="nextTo"/>
        <c:txPr>
          <a:bodyPr/>
          <a:lstStyle/>
          <a:p>
            <a:pPr>
              <a:defRPr lang="en-GB"/>
            </a:pPr>
            <a:endParaRPr lang="ru-RU"/>
          </a:p>
        </c:txPr>
        <c:crossAx val="484500944"/>
        <c:crosses val="autoZero"/>
        <c:crossBetween val="between"/>
      </c:valAx>
    </c:plotArea>
    <c:legend>
      <c:legendPos val="b"/>
      <c:legendEntry>
        <c:idx val="1"/>
        <c:delete val="1"/>
      </c:legendEntry>
      <c:legendEntry>
        <c:idx val="3"/>
        <c:delete val="1"/>
      </c:legendEntry>
      <c:legendEntry>
        <c:idx val="5"/>
        <c:delete val="1"/>
      </c:legendEntry>
      <c:overlay val="0"/>
      <c:txPr>
        <a:bodyPr/>
        <a:lstStyle/>
        <a:p>
          <a:pPr>
            <a:defRPr lang="en-GB" sz="900">
              <a:latin typeface="Verdana" pitchFamily="34" charset="0"/>
              <a:ea typeface="Verdana" pitchFamily="34" charset="0"/>
              <a:cs typeface="Verdana" pitchFamily="34" charset="0"/>
            </a:defRPr>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770FC-5633-4555-A79B-34D2EBECC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7581</Words>
  <Characters>43218</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keywords>https:/mul-mta.gov.am/tasks/docs/attachment.php?id=127136&amp;fn=191031+Revised+ARDS+summary+AM.docx&amp;out=1&amp;token=</cp:keywords>
  <cp:lastModifiedBy>Alina</cp:lastModifiedBy>
  <cp:revision>2</cp:revision>
  <dcterms:created xsi:type="dcterms:W3CDTF">2019-11-29T13:10:00Z</dcterms:created>
  <dcterms:modified xsi:type="dcterms:W3CDTF">2019-11-29T13:10:00Z</dcterms:modified>
</cp:coreProperties>
</file>