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6" w:rsidRPr="008A13BB" w:rsidRDefault="001E0016" w:rsidP="001E001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Մարզպետի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տեղակալ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Լևոն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Սարգսյանը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անց</w:t>
      </w:r>
      <w:proofErr w:type="spellEnd"/>
      <w:proofErr w:type="gram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է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կացրել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սեմինար-քննարկում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Աչաջրի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համայնքապետարանում</w:t>
      </w:r>
      <w:proofErr w:type="spellEnd"/>
      <w:r w:rsidRPr="008A13BB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 08.12.2016թ.</w:t>
      </w:r>
    </w:p>
    <w:p w:rsidR="001E0016" w:rsidRDefault="001E0016" w:rsidP="001E001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1E0016" w:rsidRDefault="001E0016" w:rsidP="001E001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Արձագանքելով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համայնքի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ղեկավարի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նախաձեռնությանը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այսօր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Տավուշի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Աչաջրի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համայնքապետարանում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Տավուշի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մարզպետ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Հովիկ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Աբովյանի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հանձնարարությամբ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տեղի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ունեցավ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սեմինար-քննարկում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որտեղ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ըստ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համապատասխան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մեթոդաբանության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վերլուծվեց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համայնքային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զարգացման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5-ամյա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ծրագրի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կազմման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ընթացքը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Սեմինարը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վարեցին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մարզպետի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տեղակալ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Լևոն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Սարգսյանը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և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մարզպետարանի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աշխատակազմի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r w:rsidRPr="00052396">
        <w:rPr>
          <w:rFonts w:ascii="Sylfaen" w:hAnsi="Sylfaen"/>
          <w:sz w:val="24"/>
          <w:szCs w:val="24"/>
          <w:lang w:val="en-US"/>
        </w:rPr>
        <w:t xml:space="preserve">  ՏԻ  </w:t>
      </w:r>
      <w:proofErr w:type="spellStart"/>
      <w:r w:rsidRPr="00052396">
        <w:rPr>
          <w:rFonts w:ascii="Sylfaen" w:hAnsi="Sylfaen"/>
          <w:sz w:val="24"/>
          <w:szCs w:val="24"/>
          <w:lang w:val="en-US"/>
        </w:rPr>
        <w:t>եւ</w:t>
      </w:r>
      <w:proofErr w:type="spellEnd"/>
      <w:r w:rsidRPr="00052396">
        <w:rPr>
          <w:rFonts w:ascii="Sylfaen" w:hAnsi="Sylfaen"/>
          <w:sz w:val="24"/>
          <w:szCs w:val="24"/>
          <w:lang w:val="en-US"/>
        </w:rPr>
        <w:t xml:space="preserve"> ՀԳՄ </w:t>
      </w:r>
      <w:proofErr w:type="spellStart"/>
      <w:r w:rsidRPr="00052396">
        <w:rPr>
          <w:rFonts w:ascii="Sylfaen" w:hAnsi="Sylfaen"/>
          <w:sz w:val="24"/>
          <w:szCs w:val="24"/>
          <w:lang w:val="en-US"/>
        </w:rPr>
        <w:t>հարցերով</w:t>
      </w:r>
      <w:proofErr w:type="spellEnd"/>
      <w:r w:rsidRPr="0005239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2396">
        <w:rPr>
          <w:rFonts w:ascii="Sylfaen" w:hAnsi="Sylfaen"/>
          <w:sz w:val="24"/>
          <w:szCs w:val="24"/>
          <w:lang w:val="en-US"/>
        </w:rPr>
        <w:t>վարչության</w:t>
      </w:r>
      <w:proofErr w:type="spellEnd"/>
      <w:r w:rsidRPr="0005239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2396">
        <w:rPr>
          <w:rFonts w:ascii="Sylfaen" w:hAnsi="Sylfaen"/>
          <w:sz w:val="24"/>
          <w:szCs w:val="24"/>
          <w:lang w:val="en-US"/>
        </w:rPr>
        <w:t>պետ</w:t>
      </w:r>
      <w:proofErr w:type="spellEnd"/>
      <w:r w:rsidRPr="0005239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2396">
        <w:rPr>
          <w:rFonts w:ascii="Sylfaen" w:hAnsi="Sylfaen"/>
          <w:sz w:val="24"/>
          <w:szCs w:val="24"/>
          <w:lang w:val="en-US"/>
        </w:rPr>
        <w:t>Մ</w:t>
      </w:r>
      <w:r>
        <w:rPr>
          <w:rFonts w:ascii="Sylfaen" w:hAnsi="Sylfaen"/>
          <w:sz w:val="24"/>
          <w:szCs w:val="24"/>
          <w:lang w:val="en-US"/>
        </w:rPr>
        <w:t>իշա</w:t>
      </w:r>
      <w:proofErr w:type="spellEnd"/>
      <w:r w:rsidRPr="0005239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2396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աշխատակիցներ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ենթակայությամբ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ղեկավարներ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քաղաքացիական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ներկայացուցիչներ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1E0016" w:rsidRDefault="001E0016" w:rsidP="001E001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5-ամյա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հանգամանքը</w:t>
      </w:r>
      <w:proofErr w:type="gramStart"/>
      <w:r>
        <w:rPr>
          <w:rFonts w:ascii="Sylfaen" w:hAnsi="Sylfaen"/>
          <w:sz w:val="24"/>
          <w:szCs w:val="24"/>
          <w:lang w:val="en-US"/>
        </w:rPr>
        <w:t>,որ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հնարավորինս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ճշգրտորեն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ֆիանանսական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կանխատեսումներն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վերլուծությունները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ծրագիրը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իրատեսական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իրագործման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խոչընդոտներ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չառաջանան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</w:t>
      </w:r>
    </w:p>
    <w:p w:rsidR="001E0016" w:rsidRDefault="001E0016" w:rsidP="001E0016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1E0016" w:rsidRDefault="001E0016" w:rsidP="001E0016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1E0016" w:rsidRDefault="001E0016" w:rsidP="001E0016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7E0482" w:rsidRPr="00761285" w:rsidRDefault="00945909" w:rsidP="001E0016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Arial"/>
          <w:sz w:val="24"/>
          <w:szCs w:val="24"/>
          <w:lang w:val="en-US" w:eastAsia="en-US"/>
        </w:rPr>
      </w:pPr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                     </w:t>
      </w:r>
    </w:p>
    <w:p w:rsidR="007E0482" w:rsidRPr="00761285" w:rsidRDefault="007E0482" w:rsidP="007E048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7E0482" w:rsidRPr="00761285" w:rsidRDefault="007E0482" w:rsidP="007E048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7E0482" w:rsidRDefault="007E0482" w:rsidP="007E048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7E0482" w:rsidRDefault="007E0482" w:rsidP="007E048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7E0482" w:rsidRDefault="007E0482" w:rsidP="007E048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0C09F8" w:rsidRPr="007E0482" w:rsidRDefault="000C09F8" w:rsidP="007E0482"/>
    <w:sectPr w:rsidR="000C09F8" w:rsidRPr="007E0482" w:rsidSect="009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C09F8"/>
    <w:rsid w:val="000E0A24"/>
    <w:rsid w:val="001110CE"/>
    <w:rsid w:val="001A4DE3"/>
    <w:rsid w:val="001E0016"/>
    <w:rsid w:val="00310F57"/>
    <w:rsid w:val="003735BB"/>
    <w:rsid w:val="00395CF5"/>
    <w:rsid w:val="003C7BEA"/>
    <w:rsid w:val="004C3142"/>
    <w:rsid w:val="004C4A3D"/>
    <w:rsid w:val="00512956"/>
    <w:rsid w:val="0052038B"/>
    <w:rsid w:val="0056439A"/>
    <w:rsid w:val="00587042"/>
    <w:rsid w:val="005D3727"/>
    <w:rsid w:val="005D4CD3"/>
    <w:rsid w:val="005E7A9E"/>
    <w:rsid w:val="00633A9D"/>
    <w:rsid w:val="007E0482"/>
    <w:rsid w:val="008C1D49"/>
    <w:rsid w:val="008F141B"/>
    <w:rsid w:val="00916689"/>
    <w:rsid w:val="00921DA5"/>
    <w:rsid w:val="00945909"/>
    <w:rsid w:val="00954498"/>
    <w:rsid w:val="00B82430"/>
    <w:rsid w:val="00BF7D47"/>
    <w:rsid w:val="00C25CA1"/>
    <w:rsid w:val="00C91047"/>
    <w:rsid w:val="00DF6B1B"/>
    <w:rsid w:val="00ED1499"/>
    <w:rsid w:val="00FA330E"/>
    <w:rsid w:val="00FB2551"/>
    <w:rsid w:val="00FC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2016-10-17T06:56:00Z</dcterms:created>
  <dcterms:modified xsi:type="dcterms:W3CDTF">2016-12-09T09:09:00Z</dcterms:modified>
</cp:coreProperties>
</file>