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6" w:rsidRPr="00CC1C41" w:rsidRDefault="00120E26" w:rsidP="00120E26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  <w:lang w:val="en-US"/>
        </w:rPr>
      </w:pPr>
      <w:r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 </w:t>
      </w:r>
      <w:proofErr w:type="spellStart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>Մարզպետի</w:t>
      </w:r>
      <w:proofErr w:type="spellEnd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>տեղակալ</w:t>
      </w:r>
      <w:proofErr w:type="spellEnd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>Լևոն</w:t>
      </w:r>
      <w:proofErr w:type="spellEnd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>Սարգսյանը</w:t>
      </w:r>
      <w:proofErr w:type="spellEnd"/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մասնակցել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է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Հայ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>-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ռուսական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միջտարածաշրջանային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5-</w:t>
      </w:r>
      <w:r w:rsidRPr="00CC1C41">
        <w:rPr>
          <w:rStyle w:val="apple-style-span"/>
          <w:rFonts w:ascii="GHEA Grapalat" w:hAnsi="GHEA Grapalat" w:cs="Sylfaen"/>
          <w:b/>
          <w:color w:val="444444"/>
        </w:rPr>
        <w:t>րդ</w:t>
      </w:r>
      <w:r w:rsidRPr="00CC1C41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gramStart"/>
      <w:r w:rsidRPr="00CC1C41">
        <w:rPr>
          <w:rStyle w:val="apple-style-span"/>
          <w:rFonts w:ascii="GHEA Grapalat" w:hAnsi="GHEA Grapalat" w:cs="Sylfaen"/>
          <w:b/>
          <w:color w:val="444444"/>
        </w:rPr>
        <w:t>համաժողով</w:t>
      </w:r>
      <w:proofErr w:type="spellStart"/>
      <w:r w:rsidRPr="00CC1C41">
        <w:rPr>
          <w:rStyle w:val="apple-style-span"/>
          <w:rFonts w:ascii="GHEA Grapalat" w:hAnsi="GHEA Grapalat" w:cs="Sylfaen"/>
          <w:b/>
          <w:color w:val="444444"/>
          <w:lang w:val="en-US"/>
        </w:rPr>
        <w:t>ին</w:t>
      </w:r>
      <w:proofErr w:type="spellEnd"/>
      <w:r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 14.10.2016</w:t>
      </w:r>
      <w:proofErr w:type="gramEnd"/>
      <w:r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թ.</w:t>
      </w:r>
    </w:p>
    <w:p w:rsidR="00120E26" w:rsidRPr="00CC1C41" w:rsidRDefault="00120E26" w:rsidP="00120E26">
      <w:pPr>
        <w:pStyle w:val="a5"/>
        <w:spacing w:line="345" w:lineRule="atLeast"/>
        <w:jc w:val="both"/>
        <w:rPr>
          <w:rFonts w:ascii="GHEA Grapalat" w:hAnsi="GHEA Grapalat" w:cs="Arial"/>
          <w:color w:val="444444"/>
          <w:lang w:val="en-US"/>
        </w:rPr>
      </w:pPr>
      <w:r w:rsidRPr="00CC1C41">
        <w:rPr>
          <w:rStyle w:val="apple-style-span"/>
          <w:rFonts w:ascii="GHEA Grapalat" w:hAnsi="GHEA Grapalat" w:cs="Sylfaen"/>
          <w:color w:val="444444"/>
          <w:lang w:val="en-US"/>
        </w:rPr>
        <w:t xml:space="preserve">  </w:t>
      </w:r>
      <w:r w:rsidRPr="009518D1">
        <w:rPr>
          <w:rStyle w:val="apple-style-span"/>
          <w:rFonts w:ascii="GHEA Grapalat" w:hAnsi="GHEA Grapalat" w:cs="Sylfaen"/>
          <w:color w:val="444444"/>
        </w:rPr>
        <w:t>ՀՀ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Տավուշի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մարզպետի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տեղակալ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Լևոն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Սարգսյանը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հոկտեմբերի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14-</w:t>
      </w:r>
      <w:r w:rsidRPr="009518D1">
        <w:rPr>
          <w:rStyle w:val="apple-style-span"/>
          <w:rFonts w:ascii="GHEA Grapalat" w:hAnsi="GHEA Grapalat" w:cs="Sylfaen"/>
          <w:color w:val="444444"/>
        </w:rPr>
        <w:t>ին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Երևանում</w:t>
      </w:r>
      <w:proofErr w:type="spellEnd"/>
      <w:r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մասնակցել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է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Հայ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>-</w:t>
      </w:r>
      <w:r w:rsidRPr="009518D1">
        <w:rPr>
          <w:rStyle w:val="apple-style-span"/>
          <w:rFonts w:ascii="GHEA Grapalat" w:hAnsi="GHEA Grapalat" w:cs="Sylfaen"/>
          <w:color w:val="444444"/>
        </w:rPr>
        <w:t>ռուսական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միջտարածաշրջանային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5-</w:t>
      </w:r>
      <w:r w:rsidRPr="009518D1">
        <w:rPr>
          <w:rStyle w:val="apple-style-span"/>
          <w:rFonts w:ascii="GHEA Grapalat" w:hAnsi="GHEA Grapalat" w:cs="Sylfaen"/>
          <w:color w:val="444444"/>
        </w:rPr>
        <w:t>րդ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</w:rPr>
        <w:t>համաժողով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CC1C41">
        <w:rPr>
          <w:rStyle w:val="apple-style-span"/>
          <w:rFonts w:ascii="GHEA Grapalat" w:hAnsi="GHEA Grapalat" w:cs="Sylfaen"/>
          <w:color w:val="444444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որը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կազմակերպվել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է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ր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ՀՀ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տարածքային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կառավարման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և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զարգացման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նախարարության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և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ՌԴ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տնտեսական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զարգացման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նախարարության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կողմից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: </w:t>
      </w:r>
      <w:r w:rsidRPr="00CC1C41">
        <w:rPr>
          <w:rFonts w:ascii="GHEA Grapalat" w:hAnsi="GHEA Grapalat" w:cs="Arial"/>
          <w:color w:val="444444"/>
          <w:lang w:val="en-US"/>
        </w:rPr>
        <w:t>2011</w:t>
      </w:r>
      <w:r>
        <w:rPr>
          <w:rFonts w:ascii="GHEA Grapalat" w:hAnsi="GHEA Grapalat" w:cs="Arial"/>
          <w:color w:val="444444"/>
          <w:lang w:val="en-US"/>
        </w:rPr>
        <w:t xml:space="preserve"> թվականից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պարբերաբար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անցկացվող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միջտարածաշրջանային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համաժողովները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նպաստում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են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Հայաստանի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մարզերի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ու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Ռուսաստանի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ռեգիոնների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միջեւ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տարբեր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ուղղություններով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համագործակցության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խորացմանը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և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խնդիր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ունեն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նպաստել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երկու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երկրների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միջեւ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միջտարածաշրջանային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մակարդակով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առկա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փոխգործակցության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մեծ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ներուժի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բացահայտմանը</w:t>
      </w:r>
      <w:r w:rsidRPr="00CC1C41">
        <w:rPr>
          <w:rFonts w:ascii="GHEA Grapalat" w:hAnsi="GHEA Grapalat" w:cs="Arial"/>
          <w:color w:val="444444"/>
          <w:lang w:val="en-US"/>
        </w:rPr>
        <w:t xml:space="preserve">, </w:t>
      </w:r>
      <w:r w:rsidRPr="009518D1">
        <w:rPr>
          <w:rFonts w:ascii="GHEA Grapalat" w:hAnsi="GHEA Grapalat" w:cs="Sylfaen"/>
          <w:color w:val="444444"/>
        </w:rPr>
        <w:t>միջտարածաշրջանային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մակարդակով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գործակցության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նոր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ուղղությունների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նախանշմանը</w:t>
      </w:r>
      <w:r w:rsidRPr="00CC1C41">
        <w:rPr>
          <w:rFonts w:ascii="GHEA Grapalat" w:hAnsi="GHEA Grapalat" w:cs="Arial"/>
          <w:color w:val="444444"/>
          <w:lang w:val="en-US"/>
        </w:rPr>
        <w:t xml:space="preserve">, </w:t>
      </w:r>
      <w:r w:rsidRPr="009518D1">
        <w:rPr>
          <w:rFonts w:ascii="GHEA Grapalat" w:hAnsi="GHEA Grapalat" w:cs="Sylfaen"/>
          <w:color w:val="444444"/>
        </w:rPr>
        <w:t>նոր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կապերի</w:t>
      </w:r>
      <w:r w:rsidRPr="00CC1C41">
        <w:rPr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Fonts w:ascii="GHEA Grapalat" w:hAnsi="GHEA Grapalat" w:cs="Sylfaen"/>
          <w:color w:val="444444"/>
        </w:rPr>
        <w:t>հաստատմանը</w:t>
      </w:r>
      <w:r w:rsidRPr="00CC1C41">
        <w:rPr>
          <w:rFonts w:ascii="GHEA Grapalat" w:hAnsi="GHEA Grapalat" w:cs="Arial"/>
          <w:color w:val="444444"/>
          <w:lang w:val="en-US"/>
        </w:rPr>
        <w:t>:</w:t>
      </w:r>
    </w:p>
    <w:p w:rsidR="00120E26" w:rsidRPr="00CC1C41" w:rsidRDefault="00120E26" w:rsidP="00120E2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808BF" w:rsidRPr="00120E26" w:rsidRDefault="00A808BF" w:rsidP="00120E26"/>
    <w:sectPr w:rsidR="00A808BF" w:rsidRPr="00120E26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0FE1-999A-42A1-ACDF-DFBB3610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413</cp:revision>
  <cp:lastPrinted>2016-10-18T13:08:00Z</cp:lastPrinted>
  <dcterms:created xsi:type="dcterms:W3CDTF">2011-10-27T07:03:00Z</dcterms:created>
  <dcterms:modified xsi:type="dcterms:W3CDTF">2016-10-24T05:59:00Z</dcterms:modified>
</cp:coreProperties>
</file>